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asciiTheme="minorHAnsi" w:hAnsiTheme="minorHAnsi"/>
        </w:rPr>
      </w:pPr>
      <w:r>
        <w:rPr>
          <w:rFonts w:asciiTheme="minorHAnsi" w:hAnsiTheme="minorHAnsi"/>
        </w:rPr>
        <w:t>Опросный лист</w:t>
      </w:r>
    </w:p>
    <w:p>
      <w:pPr>
        <w:pStyle w:val="11"/>
      </w:pPr>
      <w:bookmarkStart w:id="0" w:name="OLE_LINK20"/>
      <w:bookmarkStart w:id="1" w:name="OLE_LINK21"/>
      <w:r>
        <w:fldChar w:fldCharType="begin"/>
      </w:r>
      <w:r>
        <w:rPr>
          <w:rFonts w:asciiTheme="minorHAnsi" w:hAnsiTheme="minorHAnsi"/>
        </w:rPr>
        <w:instrText xml:space="preserve"> DOCPROPERTY  Title  \* MERGEFORMAT </w:instrText>
      </w:r>
      <w:r>
        <w:fldChar w:fldCharType="separate"/>
      </w:r>
      <w:r>
        <w:rPr>
          <w:rFonts w:asciiTheme="minorHAnsi" w:hAnsiTheme="minorHAnsi"/>
        </w:rPr>
        <w:t>Оборудование налива автоцистерн</w:t>
      </w:r>
      <w:r>
        <w:fldChar w:fldCharType="end"/>
      </w:r>
      <w:bookmarkEnd w:id="0"/>
      <w:bookmarkEnd w:id="1"/>
    </w:p>
    <w:p/>
    <w:tbl>
      <w:tblPr>
        <w:tblStyle w:val="13"/>
        <w:tblW w:w="10065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6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</w:tcPr>
          <w:p>
            <w:pPr>
              <w:spacing w:line="240" w:lineRule="auto"/>
              <w:rPr>
                <w:rFonts w:ascii="Calibri" w:hAnsi="Calibri" w:eastAsia="Calibri" w:cs="Calibri"/>
                <w:sz w:val="20"/>
                <w:lang w:eastAsia="ru-RU"/>
              </w:rPr>
            </w:pPr>
            <w:r>
              <w:rPr>
                <w:rFonts w:ascii="Calibri" w:hAnsi="Calibri" w:eastAsia="Calibri" w:cs="Calibri"/>
                <w:sz w:val="20"/>
                <w:lang w:eastAsia="ru-RU"/>
              </w:rPr>
              <w:t xml:space="preserve">Ф.И.О.  </w:t>
            </w:r>
            <w:sdt>
              <w:sdtPr>
                <w:rPr>
                  <w:rFonts w:eastAsia="Calibri" w:cs="Times New Roman" w:asciiTheme="minorHAnsi" w:hAnsiTheme="minorHAnsi"/>
                  <w:color w:val="0070C0"/>
                  <w:lang w:eastAsia="ru-RU"/>
                </w:rPr>
                <w:id w:val="-448163551"/>
                <w:placeholder>
                  <w:docPart w:val="44B76F3C42F44EFA8BFC990E4D2592C0"/>
                </w:placeholder>
                <w:showingPlcHdr/>
              </w:sdtPr>
              <w:sdtEndPr>
                <w:rPr>
                  <w:rFonts w:ascii="Calibri" w:hAnsi="Calibri" w:eastAsia="Times New Roman" w:cs="Calibri"/>
                  <w:color w:val="auto"/>
                  <w:sz w:val="20"/>
                  <w:lang w:eastAsia="ru-RU"/>
                </w:rPr>
              </w:sdtEndPr>
              <w:sdtContent>
                <w:bookmarkStart w:id="60" w:name="_GoBack"/>
                <w:r>
                  <w:rPr>
                    <w:rFonts w:eastAsia="Times New Roman" w:asciiTheme="minorHAnsi" w:hAnsiTheme="minorHAnsi" w:cstheme="minorHAnsi"/>
                    <w:color w:val="0070C0"/>
                    <w:lang w:eastAsia="ru-RU"/>
                  </w:rPr>
                  <w:t>Место для ввода текста.</w:t>
                </w:r>
                <w:bookmarkEnd w:id="60"/>
              </w:sdtContent>
            </w:sdt>
            <w:r>
              <w:rPr>
                <w:rFonts w:ascii="Calibri" w:hAnsi="Calibri" w:eastAsia="Calibri" w:cs="Calibri"/>
                <w:sz w:val="20"/>
                <w:lang w:eastAsia="ru-RU"/>
              </w:rPr>
              <w:t xml:space="preserve">             </w:t>
            </w:r>
          </w:p>
        </w:tc>
        <w:tc>
          <w:tcPr>
            <w:tcW w:w="3969" w:type="dxa"/>
          </w:tcPr>
          <w:p>
            <w:pPr>
              <w:spacing w:line="240" w:lineRule="auto"/>
              <w:rPr>
                <w:rFonts w:ascii="Calibri" w:hAnsi="Calibri" w:eastAsia="Calibri" w:cs="Calibri"/>
                <w:sz w:val="20"/>
                <w:lang w:eastAsia="ru-RU"/>
              </w:rPr>
            </w:pPr>
            <w:r>
              <w:rPr>
                <w:rFonts w:ascii="Calibri" w:hAnsi="Calibri" w:eastAsia="Calibri" w:cs="Calibri"/>
                <w:sz w:val="20"/>
                <w:lang w:eastAsia="ru-RU"/>
              </w:rPr>
              <w:t xml:space="preserve">Телефон: </w:t>
            </w:r>
            <w:sdt>
              <w:sdtPr>
                <w:rPr>
                  <w:rFonts w:eastAsia="Calibri" w:cs="Times New Roman" w:asciiTheme="minorHAnsi" w:hAnsiTheme="minorHAnsi"/>
                  <w:color w:val="0070C0"/>
                  <w:lang w:eastAsia="ru-RU"/>
                </w:rPr>
                <w:id w:val="-712881946"/>
                <w:placeholder>
                  <w:docPart w:val="44B76F3C42F44EFA8BFC990E4D2592C0"/>
                </w:placeholder>
              </w:sdtPr>
              <w:sdtEndPr>
                <w:rPr>
                  <w:rFonts w:ascii="Calibri" w:hAnsi="Calibri" w:eastAsia="Times New Roman" w:cs="Calibri"/>
                  <w:color w:val="auto"/>
                  <w:sz w:val="20"/>
                  <w:lang w:eastAsia="ru-RU"/>
                </w:rPr>
              </w:sdtEndPr>
              <w:sdtContent>
                <w:sdt>
                  <w:sdtPr>
                    <w:rPr>
                      <w:rFonts w:eastAsia="Calibri" w:cs="Times New Roman" w:asciiTheme="minorHAnsi" w:hAnsiTheme="minorHAnsi"/>
                      <w:color w:val="0070C0"/>
                      <w:lang w:eastAsia="ru-RU"/>
                    </w:rPr>
                    <w:id w:val="-1017850245"/>
                    <w:placeholder>
                      <w:docPart w:val="EE90905260E9497AAF8C9FAC9C626124"/>
                    </w:placeholder>
                    <w:showingPlcHdr/>
                  </w:sdtPr>
                  <w:sdtEndPr>
                    <w:rPr>
                      <w:rFonts w:ascii="Calibri" w:hAnsi="Calibri" w:eastAsia="Times New Roman" w:cs="Calibri"/>
                      <w:color w:val="auto"/>
                      <w:sz w:val="20"/>
                      <w:lang w:eastAsia="ru-RU"/>
                    </w:rPr>
                  </w:sdtEndPr>
                  <w:sdtContent>
                    <w:r>
                      <w:rPr>
                        <w:rFonts w:eastAsia="Times New Roman" w:asciiTheme="minorHAnsi" w:hAnsiTheme="minorHAnsi" w:cstheme="minorHAnsi"/>
                        <w:color w:val="0070C0"/>
                        <w:lang w:eastAsia="ru-RU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</w:tcPr>
          <w:p>
            <w:pPr>
              <w:spacing w:line="240" w:lineRule="auto"/>
              <w:rPr>
                <w:rFonts w:ascii="Calibri" w:hAnsi="Calibri" w:eastAsia="Calibri" w:cs="Calibri"/>
                <w:sz w:val="20"/>
                <w:lang w:eastAsia="ru-RU"/>
              </w:rPr>
            </w:pPr>
            <w:r>
              <w:rPr>
                <w:rFonts w:ascii="Calibri" w:hAnsi="Calibri" w:eastAsia="Calibri" w:cs="Calibri"/>
                <w:sz w:val="20"/>
                <w:lang w:eastAsia="ru-RU"/>
              </w:rPr>
              <w:t xml:space="preserve">Должность: </w:t>
            </w:r>
            <w:sdt>
              <w:sdtPr>
                <w:rPr>
                  <w:rFonts w:ascii="Calibri" w:hAnsi="Calibri" w:eastAsia="Calibri" w:cs="Calibri"/>
                  <w:sz w:val="20"/>
                  <w:lang w:eastAsia="ru-RU"/>
                </w:rPr>
                <w:id w:val="1063455589"/>
                <w:placeholder>
                  <w:docPart w:val="44B76F3C42F44EFA8BFC990E4D2592C0"/>
                </w:placeholder>
              </w:sdtPr>
              <w:sdtEndPr>
                <w:rPr>
                  <w:rFonts w:ascii="Calibri" w:hAnsi="Calibri" w:eastAsia="Calibri" w:cs="Calibri"/>
                  <w:sz w:val="20"/>
                  <w:lang w:eastAsia="ru-RU"/>
                </w:rPr>
              </w:sdtEndPr>
              <w:sdtContent>
                <w:sdt>
                  <w:sdtPr>
                    <w:rPr>
                      <w:rFonts w:eastAsia="Calibri" w:cs="Times New Roman" w:asciiTheme="minorHAnsi" w:hAnsiTheme="minorHAnsi"/>
                      <w:color w:val="0070C0"/>
                      <w:lang w:eastAsia="ru-RU"/>
                    </w:rPr>
                    <w:id w:val="-108199142"/>
                    <w:placeholder>
                      <w:docPart w:val="C05E410A227F44F89DC8A1009F60BC34"/>
                    </w:placeholder>
                    <w:showingPlcHdr/>
                  </w:sdtPr>
                  <w:sdtEndPr>
                    <w:rPr>
                      <w:rFonts w:ascii="Calibri" w:hAnsi="Calibri" w:eastAsia="Times New Roman" w:cs="Calibri"/>
                      <w:color w:val="auto"/>
                      <w:sz w:val="20"/>
                      <w:lang w:eastAsia="ru-RU"/>
                    </w:rPr>
                  </w:sdtEndPr>
                  <w:sdtContent>
                    <w:r>
                      <w:rPr>
                        <w:rFonts w:eastAsia="Times New Roman" w:asciiTheme="minorHAnsi" w:hAnsiTheme="minorHAnsi" w:cstheme="minorHAnsi"/>
                        <w:color w:val="0070C0"/>
                        <w:lang w:eastAsia="ru-RU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>
            <w:pPr>
              <w:spacing w:line="240" w:lineRule="auto"/>
              <w:rPr>
                <w:rFonts w:ascii="Calibri" w:hAnsi="Calibri" w:eastAsia="Calibri" w:cs="Calibri"/>
                <w:sz w:val="20"/>
                <w:lang w:eastAsia="ru-RU"/>
              </w:rPr>
            </w:pPr>
            <w:r>
              <w:rPr>
                <w:rFonts w:ascii="Calibri" w:hAnsi="Calibri" w:eastAsia="Calibri" w:cs="Calibri"/>
                <w:sz w:val="20"/>
                <w:lang w:val="en-US" w:eastAsia="ru-RU"/>
              </w:rPr>
              <w:t>E</w:t>
            </w:r>
            <w:r>
              <w:rPr>
                <w:rFonts w:ascii="Calibri" w:hAnsi="Calibri" w:eastAsia="Calibri" w:cs="Calibri"/>
                <w:sz w:val="20"/>
                <w:lang w:eastAsia="ru-RU"/>
              </w:rPr>
              <w:t xml:space="preserve">-mail: </w:t>
            </w:r>
            <w:sdt>
              <w:sdtPr>
                <w:rPr>
                  <w:rFonts w:eastAsia="Calibri" w:cs="Times New Roman" w:asciiTheme="minorHAnsi" w:hAnsiTheme="minorHAnsi"/>
                  <w:color w:val="0070C0"/>
                  <w:lang w:eastAsia="ru-RU"/>
                </w:rPr>
                <w:alias w:val="КОЗ"/>
                <w:tag w:val="КОЗ"/>
                <w:id w:val="-61183797"/>
                <w:placeholder>
                  <w:docPart w:val="44B76F3C42F44EFA8BFC990E4D2592C0"/>
                </w:placeholder>
              </w:sdtPr>
              <w:sdtEndPr>
                <w:rPr>
                  <w:rFonts w:ascii="Calibri" w:hAnsi="Calibri" w:eastAsia="Times New Roman" w:cs="Calibri"/>
                  <w:color w:val="auto"/>
                  <w:sz w:val="20"/>
                  <w:lang w:eastAsia="ru-RU"/>
                </w:rPr>
              </w:sdtEndPr>
              <w:sdtContent>
                <w:sdt>
                  <w:sdtPr>
                    <w:rPr>
                      <w:rFonts w:eastAsia="Calibri" w:cs="Times New Roman" w:asciiTheme="minorHAnsi" w:hAnsiTheme="minorHAnsi"/>
                      <w:color w:val="0070C0"/>
                      <w:lang w:eastAsia="ru-RU"/>
                    </w:rPr>
                    <w:id w:val="-1862037551"/>
                    <w:placeholder>
                      <w:docPart w:val="E88374AD79BA4320AE0D96BAB58ADD79"/>
                    </w:placeholder>
                    <w:showingPlcHdr/>
                  </w:sdtPr>
                  <w:sdtEndPr>
                    <w:rPr>
                      <w:rFonts w:ascii="Calibri" w:hAnsi="Calibri" w:eastAsia="Times New Roman" w:cs="Calibri"/>
                      <w:color w:val="auto"/>
                      <w:sz w:val="20"/>
                      <w:lang w:eastAsia="ru-RU"/>
                    </w:rPr>
                  </w:sdtEndPr>
                  <w:sdtContent>
                    <w:r>
                      <w:rPr>
                        <w:rFonts w:eastAsia="Times New Roman" w:asciiTheme="minorHAnsi" w:hAnsiTheme="minorHAnsi" w:cstheme="minorHAnsi"/>
                        <w:color w:val="0070C0"/>
                        <w:lang w:eastAsia="ru-RU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</w:tcPr>
          <w:p>
            <w:pPr>
              <w:spacing w:line="240" w:lineRule="auto"/>
              <w:rPr>
                <w:rFonts w:ascii="Calibri" w:hAnsi="Calibri" w:eastAsia="Calibri" w:cs="Calibri"/>
                <w:sz w:val="20"/>
                <w:lang w:eastAsia="ru-RU"/>
              </w:rPr>
            </w:pPr>
            <w:r>
              <w:rPr>
                <w:rFonts w:ascii="Calibri" w:hAnsi="Calibri" w:eastAsia="Calibri" w:cs="Calibri"/>
                <w:sz w:val="20"/>
                <w:lang w:eastAsia="ru-RU"/>
              </w:rPr>
              <w:t xml:space="preserve">Организация: </w:t>
            </w:r>
            <w:sdt>
              <w:sdtPr>
                <w:rPr>
                  <w:rFonts w:ascii="Calibri" w:hAnsi="Calibri" w:eastAsia="Calibri" w:cs="Calibri"/>
                  <w:sz w:val="20"/>
                  <w:lang w:eastAsia="ru-RU"/>
                </w:rPr>
                <w:id w:val="620195088"/>
                <w:placeholder>
                  <w:docPart w:val="44B76F3C42F44EFA8BFC990E4D2592C0"/>
                </w:placeholder>
              </w:sdtPr>
              <w:sdtEndPr>
                <w:rPr>
                  <w:rFonts w:ascii="Calibri" w:hAnsi="Calibri" w:eastAsia="Calibri" w:cs="Calibri"/>
                  <w:sz w:val="20"/>
                  <w:lang w:eastAsia="ru-RU"/>
                </w:rPr>
              </w:sdtEndPr>
              <w:sdtContent>
                <w:sdt>
                  <w:sdtPr>
                    <w:rPr>
                      <w:rFonts w:eastAsia="Calibri" w:cs="Times New Roman" w:asciiTheme="minorHAnsi" w:hAnsiTheme="minorHAnsi"/>
                      <w:color w:val="0070C0"/>
                      <w:lang w:eastAsia="ru-RU"/>
                    </w:rPr>
                    <w:id w:val="1263955438"/>
                    <w:placeholder>
                      <w:docPart w:val="2382AC542F774D2F99F0990609CCFA9A"/>
                    </w:placeholder>
                    <w:showingPlcHdr/>
                  </w:sdtPr>
                  <w:sdtEndPr>
                    <w:rPr>
                      <w:rFonts w:ascii="Calibri" w:hAnsi="Calibri" w:eastAsia="Times New Roman" w:cs="Calibri"/>
                      <w:color w:val="auto"/>
                      <w:sz w:val="20"/>
                      <w:lang w:eastAsia="ru-RU"/>
                    </w:rPr>
                  </w:sdtEndPr>
                  <w:sdtContent>
                    <w:r>
                      <w:rPr>
                        <w:rFonts w:eastAsia="Times New Roman" w:asciiTheme="minorHAnsi" w:hAnsiTheme="minorHAnsi" w:cstheme="minorHAnsi"/>
                        <w:color w:val="0070C0"/>
                        <w:lang w:eastAsia="ru-RU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>
            <w:pPr>
              <w:spacing w:line="240" w:lineRule="auto"/>
              <w:rPr>
                <w:rFonts w:ascii="Calibri" w:hAnsi="Calibri" w:eastAsia="Calibri" w:cs="Calibri"/>
                <w:sz w:val="20"/>
                <w:lang w:eastAsia="ru-RU"/>
              </w:rPr>
            </w:pPr>
            <w:r>
              <w:rPr>
                <w:rFonts w:ascii="Calibri" w:hAnsi="Calibri" w:eastAsia="Calibri" w:cs="Calibri"/>
                <w:sz w:val="20"/>
                <w:lang w:eastAsia="ru-RU"/>
              </w:rPr>
              <w:t xml:space="preserve">Дата заполнения: </w:t>
            </w:r>
            <w:sdt>
              <w:sdtPr>
                <w:rPr>
                  <w:rFonts w:eastAsia="Calibri" w:cs="Times New Roman" w:asciiTheme="minorHAnsi" w:hAnsiTheme="minorHAnsi"/>
                  <w:color w:val="0070C0"/>
                  <w:lang w:eastAsia="ru-RU"/>
                </w:rPr>
                <w:id w:val="1353613496"/>
                <w:placeholder>
                  <w:docPart w:val="B38A8F1BAB5C418DA3E4EDEF8B4920ED"/>
                </w:placeholder>
                <w:showingPlcHdr/>
                <w:date w:fullDate="2022-09-1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Fonts w:ascii="Calibri" w:hAnsi="Calibri" w:eastAsia="Times New Roman" w:cs="Calibri"/>
                  <w:color w:val="auto"/>
                  <w:sz w:val="20"/>
                  <w:lang w:eastAsia="ru-RU"/>
                </w:rPr>
              </w:sdtEndPr>
              <w:sdtContent>
                <w:r>
                  <w:rPr>
                    <w:rFonts w:eastAsia="Times New Roman" w:asciiTheme="minorHAnsi" w:hAnsiTheme="minorHAnsi" w:cstheme="minorHAnsi"/>
                    <w:color w:val="0070C0"/>
                    <w:lang w:eastAsia="ru-RU"/>
                  </w:rPr>
                  <w:t>Место для ввода даты.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</w:tcPr>
          <w:p>
            <w:pPr>
              <w:spacing w:line="240" w:lineRule="auto"/>
              <w:rPr>
                <w:rFonts w:ascii="Calibri" w:hAnsi="Calibri" w:eastAsia="Calibri" w:cs="Calibri"/>
                <w:sz w:val="20"/>
                <w:lang w:eastAsia="ru-RU"/>
              </w:rPr>
            </w:pPr>
            <w:r>
              <w:rPr>
                <w:rFonts w:ascii="Calibri" w:hAnsi="Calibri" w:eastAsia="Calibri" w:cs="Calibri"/>
                <w:sz w:val="20"/>
                <w:lang w:eastAsia="ru-RU"/>
              </w:rPr>
              <w:t xml:space="preserve">Конечный заказчик: </w:t>
            </w:r>
            <w:sdt>
              <w:sdtPr>
                <w:rPr>
                  <w:rFonts w:ascii="Calibri" w:hAnsi="Calibri" w:eastAsia="Calibri" w:cs="Calibri"/>
                  <w:sz w:val="20"/>
                  <w:lang w:eastAsia="ru-RU"/>
                </w:rPr>
                <w:id w:val="1101999312"/>
                <w:placeholder>
                  <w:docPart w:val="44B76F3C42F44EFA8BFC990E4D2592C0"/>
                </w:placeholder>
              </w:sdtPr>
              <w:sdtEndPr>
                <w:rPr>
                  <w:rFonts w:ascii="Calibri" w:hAnsi="Calibri" w:eastAsia="Calibri" w:cs="Calibri"/>
                  <w:sz w:val="20"/>
                  <w:lang w:eastAsia="ru-RU"/>
                </w:rPr>
              </w:sdtEndPr>
              <w:sdtContent>
                <w:sdt>
                  <w:sdtPr>
                    <w:rPr>
                      <w:rFonts w:eastAsia="Calibri" w:cs="Times New Roman" w:asciiTheme="minorHAnsi" w:hAnsiTheme="minorHAnsi"/>
                      <w:color w:val="0070C0"/>
                      <w:lang w:eastAsia="ru-RU"/>
                    </w:rPr>
                    <w:id w:val="-1294201582"/>
                    <w:placeholder>
                      <w:docPart w:val="CC889A5182384401BCA0615EC12E6742"/>
                    </w:placeholder>
                    <w:showingPlcHdr/>
                  </w:sdtPr>
                  <w:sdtEndPr>
                    <w:rPr>
                      <w:rFonts w:ascii="Calibri" w:hAnsi="Calibri" w:eastAsia="Times New Roman" w:cs="Calibri"/>
                      <w:color w:val="auto"/>
                      <w:sz w:val="20"/>
                      <w:lang w:eastAsia="ru-RU"/>
                    </w:rPr>
                  </w:sdtEndPr>
                  <w:sdtContent>
                    <w:r>
                      <w:rPr>
                        <w:rFonts w:eastAsia="Times New Roman" w:asciiTheme="minorHAnsi" w:hAnsiTheme="minorHAnsi" w:cstheme="minorHAnsi"/>
                        <w:color w:val="0070C0"/>
                        <w:lang w:eastAsia="ru-RU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>
            <w:pPr>
              <w:spacing w:line="240" w:lineRule="auto"/>
              <w:rPr>
                <w:rFonts w:ascii="Calibri" w:hAnsi="Calibri" w:eastAsia="Calibri" w:cs="Calibri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</w:tcPr>
          <w:p>
            <w:pPr>
              <w:spacing w:line="240" w:lineRule="auto"/>
              <w:rPr>
                <w:rFonts w:ascii="Calibri" w:hAnsi="Calibri" w:eastAsia="Calibri" w:cs="Calibri"/>
                <w:sz w:val="20"/>
                <w:lang w:eastAsia="ru-RU"/>
              </w:rPr>
            </w:pPr>
            <w:r>
              <w:rPr>
                <w:rFonts w:ascii="Calibri" w:hAnsi="Calibri" w:eastAsia="Calibri" w:cs="Calibri"/>
                <w:sz w:val="18"/>
                <w:lang w:eastAsia="ru-RU"/>
              </w:rPr>
              <w:t>Регион эксплуатации оборудования</w:t>
            </w:r>
            <w:r>
              <w:rPr>
                <w:rFonts w:ascii="Calibri" w:hAnsi="Calibri" w:eastAsia="Calibri" w:cs="Calibri"/>
                <w:sz w:val="16"/>
                <w:lang w:eastAsia="ru-RU"/>
              </w:rPr>
              <w:t xml:space="preserve">: </w:t>
            </w:r>
            <w:sdt>
              <w:sdtPr>
                <w:rPr>
                  <w:rFonts w:ascii="Calibri" w:hAnsi="Calibri" w:eastAsia="Calibri" w:cs="Calibri"/>
                  <w:sz w:val="16"/>
                  <w:lang w:eastAsia="ru-RU"/>
                </w:rPr>
                <w:id w:val="1315526859"/>
                <w:placeholder>
                  <w:docPart w:val="44B76F3C42F44EFA8BFC990E4D2592C0"/>
                </w:placeholder>
              </w:sdtPr>
              <w:sdtEndPr>
                <w:rPr>
                  <w:rFonts w:ascii="Calibri" w:hAnsi="Calibri" w:eastAsia="Calibri" w:cs="Calibri"/>
                  <w:sz w:val="16"/>
                  <w:lang w:eastAsia="ru-RU"/>
                </w:rPr>
              </w:sdtEndPr>
              <w:sdtContent>
                <w:sdt>
                  <w:sdtPr>
                    <w:rPr>
                      <w:rFonts w:eastAsia="Calibri" w:cs="Times New Roman" w:asciiTheme="minorHAnsi" w:hAnsiTheme="minorHAnsi"/>
                      <w:color w:val="0070C0"/>
                      <w:lang w:eastAsia="ru-RU"/>
                    </w:rPr>
                    <w:id w:val="-227604946"/>
                    <w:placeholder>
                      <w:docPart w:val="0404FD02A9224C19B7DC39C7B3CC51F0"/>
                    </w:placeholder>
                    <w:showingPlcHdr/>
                  </w:sdtPr>
                  <w:sdtEndPr>
                    <w:rPr>
                      <w:rFonts w:ascii="Calibri" w:hAnsi="Calibri" w:eastAsia="Times New Roman" w:cs="Calibri"/>
                      <w:color w:val="auto"/>
                      <w:sz w:val="20"/>
                      <w:lang w:eastAsia="ru-RU"/>
                    </w:rPr>
                  </w:sdtEndPr>
                  <w:sdtContent>
                    <w:r>
                      <w:rPr>
                        <w:rFonts w:eastAsia="Times New Roman" w:asciiTheme="minorHAnsi" w:hAnsiTheme="minorHAnsi" w:cstheme="minorHAnsi"/>
                        <w:color w:val="0070C0"/>
                        <w:lang w:eastAsia="ru-RU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>
            <w:pPr>
              <w:spacing w:line="240" w:lineRule="auto"/>
              <w:rPr>
                <w:rFonts w:ascii="Calibri" w:hAnsi="Calibri" w:eastAsia="Calibri" w:cs="Calibri"/>
                <w:lang w:eastAsia="ru-RU"/>
              </w:rPr>
            </w:pPr>
          </w:p>
        </w:tc>
      </w:tr>
    </w:tbl>
    <w:p>
      <w:pPr>
        <w:rPr>
          <w:rFonts w:asciiTheme="minorHAnsi" w:hAnsiTheme="minorHAnsi"/>
        </w:rPr>
      </w:pPr>
    </w:p>
    <w:p>
      <w:pPr>
        <w:pStyle w:val="2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Характеристика продуктов</w:t>
      </w:r>
    </w:p>
    <w:p>
      <w:pPr>
        <w:rPr>
          <w:rFonts w:asciiTheme="minorHAnsi" w:hAnsiTheme="minorHAnsi"/>
        </w:rPr>
      </w:pPr>
    </w:p>
    <w:tbl>
      <w:tblPr>
        <w:tblStyle w:val="28"/>
        <w:tblW w:w="10201" w:type="dxa"/>
        <w:tblInd w:w="0" w:type="dxa"/>
        <w:tblBorders>
          <w:top w:val="single" w:color="B8CCE4" w:themeColor="accent1" w:themeTint="66" w:sz="4" w:space="0"/>
          <w:left w:val="single" w:color="B8CCE4" w:themeColor="accent1" w:themeTint="66" w:sz="4" w:space="0"/>
          <w:bottom w:val="single" w:color="B8CCE4" w:themeColor="accent1" w:themeTint="66" w:sz="4" w:space="0"/>
          <w:right w:val="single" w:color="B8CCE4" w:themeColor="accent1" w:themeTint="66" w:sz="4" w:space="0"/>
          <w:insideH w:val="single" w:color="B8CCE4" w:themeColor="accent1" w:themeTint="66" w:sz="4" w:space="0"/>
          <w:insideV w:val="single" w:color="B8CCE4" w:themeColor="accen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635"/>
        <w:gridCol w:w="1539"/>
        <w:gridCol w:w="1538"/>
        <w:gridCol w:w="1267"/>
        <w:gridCol w:w="1384"/>
        <w:gridCol w:w="1399"/>
        <w:gridCol w:w="997"/>
      </w:tblGrid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</w:tblPrEx>
        <w:trPr>
          <w:trHeight w:val="404" w:hRule="atLeast"/>
        </w:trPr>
        <w:tc>
          <w:tcPr>
            <w:tcW w:w="426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0"/>
              <w:framePr w:hSpace="0" w:wrap="auto" w:vAnchor="margin" w:hAnchor="text" w:xAlign="left" w:yAlign="inline"/>
              <w:spacing w:line="240" w:lineRule="auto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№</w:t>
            </w:r>
          </w:p>
        </w:tc>
        <w:tc>
          <w:tcPr>
            <w:tcW w:w="17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0"/>
              <w:framePr w:hSpace="0" w:wrap="auto" w:vAnchor="margin" w:hAnchor="text" w:xAlign="left" w:yAlign="inline"/>
              <w:spacing w:line="240" w:lineRule="auto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Наименование продукта</w:t>
            </w:r>
          </w:p>
        </w:tc>
        <w:tc>
          <w:tcPr>
            <w:tcW w:w="1560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0"/>
              <w:framePr w:hSpace="0" w:wrap="auto" w:vAnchor="margin" w:hAnchor="text" w:xAlign="left" w:yAlign="inline"/>
              <w:spacing w:line="240" w:lineRule="auto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Диапазон рабочих температур,</w:t>
            </w:r>
          </w:p>
          <w:p>
            <w:pPr>
              <w:pStyle w:val="20"/>
              <w:framePr w:hSpace="0" w:wrap="auto" w:vAnchor="margin" w:hAnchor="text" w:xAlign="left" w:yAlign="inline"/>
              <w:spacing w:line="240" w:lineRule="auto"/>
              <w:rPr>
                <w:rFonts w:asciiTheme="minorHAnsi" w:hAnsiTheme="minorHAnsi"/>
                <w:b w:val="0"/>
                <w:bCs/>
              </w:rPr>
            </w:pPr>
            <w:r>
              <w:rPr>
                <w:rFonts w:cs="Times New Roman" w:asciiTheme="minorHAnsi" w:hAnsiTheme="minorHAnsi"/>
                <w:b w:val="0"/>
                <w:bCs/>
              </w:rPr>
              <w:t>°</w:t>
            </w:r>
            <w:r>
              <w:rPr>
                <w:rFonts w:asciiTheme="minorHAnsi" w:hAnsiTheme="minorHAnsi"/>
                <w:b w:val="0"/>
                <w:bCs/>
              </w:rPr>
              <w:t>С</w:t>
            </w:r>
          </w:p>
        </w:tc>
        <w:tc>
          <w:tcPr>
            <w:tcW w:w="1559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0"/>
              <w:framePr w:hSpace="0" w:wrap="auto" w:vAnchor="margin" w:hAnchor="text" w:xAlign="left" w:yAlign="inline"/>
              <w:spacing w:line="240" w:lineRule="auto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Вязкость в диапазоне рабочих температур, сСт</w:t>
            </w:r>
          </w:p>
        </w:tc>
        <w:tc>
          <w:tcPr>
            <w:tcW w:w="1276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0"/>
              <w:framePr w:hSpace="0" w:wrap="auto" w:vAnchor="margin" w:hAnchor="text" w:xAlign="left" w:yAlign="inline"/>
              <w:spacing w:line="240" w:lineRule="auto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 xml:space="preserve">Наличие парафина, </w:t>
            </w:r>
          </w:p>
          <w:p>
            <w:pPr>
              <w:pStyle w:val="20"/>
              <w:framePr w:hSpace="0" w:wrap="auto" w:vAnchor="margin" w:hAnchor="text" w:xAlign="left" w:yAlign="inline"/>
              <w:spacing w:line="240" w:lineRule="auto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%</w:t>
            </w:r>
          </w:p>
        </w:tc>
        <w:tc>
          <w:tcPr>
            <w:tcW w:w="1417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0"/>
              <w:framePr w:hSpace="0" w:wrap="auto" w:vAnchor="margin" w:hAnchor="text" w:xAlign="left" w:yAlign="inline"/>
              <w:spacing w:line="240" w:lineRule="auto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Наличие примесей (абразив, вода, и др.)</w:t>
            </w:r>
          </w:p>
        </w:tc>
        <w:tc>
          <w:tcPr>
            <w:tcW w:w="1418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0"/>
              <w:framePr w:hSpace="0" w:wrap="auto" w:vAnchor="margin" w:hAnchor="text" w:xAlign="left" w:yAlign="inline"/>
              <w:spacing w:line="240" w:lineRule="auto"/>
              <w:rPr>
                <w:rFonts w:asciiTheme="minorHAnsi" w:hAnsiTheme="minorHAnsi"/>
                <w:b w:val="0"/>
                <w:bCs/>
              </w:rPr>
            </w:pPr>
          </w:p>
          <w:p>
            <w:pPr>
              <w:pStyle w:val="20"/>
              <w:framePr w:hSpace="0" w:wrap="auto" w:vAnchor="margin" w:hAnchor="text" w:xAlign="left" w:yAlign="inline"/>
              <w:spacing w:line="240" w:lineRule="auto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Плотность, кг/м3</w:t>
            </w:r>
          </w:p>
        </w:tc>
        <w:tc>
          <w:tcPr>
            <w:tcW w:w="844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0"/>
              <w:framePr w:hSpace="0" w:wrap="auto" w:vAnchor="margin" w:hAnchor="text" w:xAlign="left" w:yAlign="inline"/>
              <w:spacing w:line="240" w:lineRule="auto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Класс опасности по ГОСТ 12.1.007</w:t>
            </w:r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426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1 </w:t>
            </w:r>
          </w:p>
        </w:tc>
        <w:tc>
          <w:tcPr>
            <w:tcW w:w="17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2" w:name="ТекстовоеПоле75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2"/>
          </w:p>
        </w:tc>
        <w:tc>
          <w:tcPr>
            <w:tcW w:w="1560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76"/>
                  <w:enabled/>
                  <w:calcOnExit w:val="0"/>
                  <w:textInput/>
                </w:ffData>
              </w:fldChar>
            </w:r>
            <w:bookmarkStart w:id="3" w:name="ТекстовоеПоле76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83"/>
                  <w:enabled/>
                  <w:calcOnExit w:val="0"/>
                  <w:textInput/>
                </w:ffData>
              </w:fldChar>
            </w:r>
            <w:bookmarkStart w:id="4" w:name="ТекстовоеПоле83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87"/>
                  <w:enabled/>
                  <w:calcOnExit w:val="0"/>
                  <w:textInput/>
                </w:ffData>
              </w:fldChar>
            </w:r>
            <w:bookmarkStart w:id="5" w:name="ТекстовоеПоле87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5"/>
          </w:p>
        </w:tc>
        <w:tc>
          <w:tcPr>
            <w:tcW w:w="1417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91"/>
                  <w:enabled/>
                  <w:calcOnExit w:val="0"/>
                  <w:textInput/>
                </w:ffData>
              </w:fldChar>
            </w:r>
            <w:bookmarkStart w:id="6" w:name="ТекстовоеПоле91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bookmarkStart w:id="7" w:name="ТекстовоеПоле95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7"/>
          </w:p>
        </w:tc>
        <w:tc>
          <w:tcPr>
            <w:tcW w:w="844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bookmarkStart w:id="8" w:name="ТекстовоеПоле99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8"/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426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2 </w:t>
            </w:r>
          </w:p>
        </w:tc>
        <w:tc>
          <w:tcPr>
            <w:tcW w:w="17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77"/>
                  <w:enabled/>
                  <w:calcOnExit w:val="0"/>
                  <w:textInput/>
                </w:ffData>
              </w:fldChar>
            </w:r>
            <w:bookmarkStart w:id="9" w:name="ТекстовоеПоле77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9"/>
          </w:p>
        </w:tc>
        <w:tc>
          <w:tcPr>
            <w:tcW w:w="1560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80"/>
                  <w:enabled/>
                  <w:calcOnExit w:val="0"/>
                  <w:textInput/>
                </w:ffData>
              </w:fldChar>
            </w:r>
            <w:bookmarkStart w:id="10" w:name="ТекстовоеПоле80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bookmarkStart w:id="11" w:name="ТекстовоеПоле84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88"/>
                  <w:enabled/>
                  <w:calcOnExit w:val="0"/>
                  <w:textInput/>
                </w:ffData>
              </w:fldChar>
            </w:r>
            <w:bookmarkStart w:id="12" w:name="ТекстовоеПоле88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12"/>
          </w:p>
        </w:tc>
        <w:tc>
          <w:tcPr>
            <w:tcW w:w="1417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92"/>
                  <w:enabled/>
                  <w:calcOnExit w:val="0"/>
                  <w:textInput/>
                </w:ffData>
              </w:fldChar>
            </w:r>
            <w:bookmarkStart w:id="13" w:name="ТекстовоеПоле92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13"/>
          </w:p>
        </w:tc>
        <w:tc>
          <w:tcPr>
            <w:tcW w:w="1418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96"/>
                  <w:enabled/>
                  <w:calcOnExit w:val="0"/>
                  <w:textInput/>
                </w:ffData>
              </w:fldChar>
            </w:r>
            <w:bookmarkStart w:id="14" w:name="ТекстовоеПоле96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14"/>
          </w:p>
        </w:tc>
        <w:tc>
          <w:tcPr>
            <w:tcW w:w="844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00"/>
                  <w:enabled/>
                  <w:calcOnExit w:val="0"/>
                  <w:textInput/>
                </w:ffData>
              </w:fldChar>
            </w:r>
            <w:bookmarkStart w:id="15" w:name="ТекстовоеПоле100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15"/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26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3 </w:t>
            </w:r>
          </w:p>
        </w:tc>
        <w:tc>
          <w:tcPr>
            <w:tcW w:w="17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78"/>
                  <w:enabled/>
                  <w:calcOnExit w:val="0"/>
                  <w:textInput/>
                </w:ffData>
              </w:fldChar>
            </w:r>
            <w:bookmarkStart w:id="16" w:name="ТекстовоеПоле78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16"/>
          </w:p>
        </w:tc>
        <w:tc>
          <w:tcPr>
            <w:tcW w:w="1560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bookmarkStart w:id="17" w:name="ТекстовоеПоле81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17"/>
          </w:p>
        </w:tc>
        <w:tc>
          <w:tcPr>
            <w:tcW w:w="1559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85"/>
                  <w:enabled/>
                  <w:calcOnExit w:val="0"/>
                  <w:textInput/>
                </w:ffData>
              </w:fldChar>
            </w:r>
            <w:bookmarkStart w:id="18" w:name="ТекстовоеПоле85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18"/>
          </w:p>
        </w:tc>
        <w:tc>
          <w:tcPr>
            <w:tcW w:w="1276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89"/>
                  <w:enabled/>
                  <w:calcOnExit w:val="0"/>
                  <w:textInput/>
                </w:ffData>
              </w:fldChar>
            </w:r>
            <w:bookmarkStart w:id="19" w:name="ТекстовоеПоле89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19"/>
          </w:p>
        </w:tc>
        <w:tc>
          <w:tcPr>
            <w:tcW w:w="1417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93"/>
                  <w:enabled/>
                  <w:calcOnExit w:val="0"/>
                  <w:textInput/>
                </w:ffData>
              </w:fldChar>
            </w:r>
            <w:bookmarkStart w:id="20" w:name="ТекстовоеПоле93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20"/>
          </w:p>
        </w:tc>
        <w:tc>
          <w:tcPr>
            <w:tcW w:w="1418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97"/>
                  <w:enabled/>
                  <w:calcOnExit w:val="0"/>
                  <w:textInput/>
                </w:ffData>
              </w:fldChar>
            </w:r>
            <w:bookmarkStart w:id="21" w:name="ТекстовоеПоле97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21"/>
          </w:p>
        </w:tc>
        <w:tc>
          <w:tcPr>
            <w:tcW w:w="844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01"/>
                  <w:enabled/>
                  <w:calcOnExit w:val="0"/>
                  <w:textInput/>
                </w:ffData>
              </w:fldChar>
            </w:r>
            <w:bookmarkStart w:id="22" w:name="ТекстовоеПоле101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22"/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426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4 </w:t>
            </w:r>
          </w:p>
        </w:tc>
        <w:tc>
          <w:tcPr>
            <w:tcW w:w="17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79"/>
                  <w:enabled/>
                  <w:calcOnExit w:val="0"/>
                  <w:textInput/>
                </w:ffData>
              </w:fldChar>
            </w:r>
            <w:bookmarkStart w:id="23" w:name="ТекстовоеПоле79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23"/>
          </w:p>
        </w:tc>
        <w:tc>
          <w:tcPr>
            <w:tcW w:w="1560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bookmarkStart w:id="24" w:name="ТекстовоеПоле82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24"/>
          </w:p>
        </w:tc>
        <w:tc>
          <w:tcPr>
            <w:tcW w:w="1559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bookmarkStart w:id="25" w:name="ТекстовоеПоле86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25"/>
          </w:p>
        </w:tc>
        <w:tc>
          <w:tcPr>
            <w:tcW w:w="1276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90"/>
                  <w:enabled/>
                  <w:calcOnExit w:val="0"/>
                  <w:textInput/>
                </w:ffData>
              </w:fldChar>
            </w:r>
            <w:bookmarkStart w:id="26" w:name="ТекстовоеПоле90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26"/>
          </w:p>
        </w:tc>
        <w:tc>
          <w:tcPr>
            <w:tcW w:w="1417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94"/>
                  <w:enabled/>
                  <w:calcOnExit w:val="0"/>
                  <w:textInput/>
                </w:ffData>
              </w:fldChar>
            </w:r>
            <w:bookmarkStart w:id="27" w:name="ТекстовоеПоле94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27"/>
          </w:p>
        </w:tc>
        <w:tc>
          <w:tcPr>
            <w:tcW w:w="1418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98"/>
                  <w:enabled/>
                  <w:calcOnExit w:val="0"/>
                  <w:textInput/>
                </w:ffData>
              </w:fldChar>
            </w:r>
            <w:bookmarkStart w:id="28" w:name="ТекстовоеПоле98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28"/>
          </w:p>
        </w:tc>
        <w:tc>
          <w:tcPr>
            <w:tcW w:w="844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02"/>
                  <w:enabled/>
                  <w:calcOnExit w:val="0"/>
                  <w:textInput/>
                </w:ffData>
              </w:fldChar>
            </w:r>
            <w:bookmarkStart w:id="29" w:name="ТекстовоеПоле102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29"/>
          </w:p>
        </w:tc>
      </w:tr>
    </w:tbl>
    <w:p>
      <w:pPr>
        <w:tabs>
          <w:tab w:val="left" w:pos="2945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</w:p>
    <w:p>
      <w:pPr>
        <w:tabs>
          <w:tab w:val="left" w:pos="2945"/>
        </w:tabs>
        <w:rPr>
          <w:rFonts w:asciiTheme="minorHAnsi" w:hAnsiTheme="minorHAnsi"/>
          <w:i/>
        </w:rPr>
      </w:pPr>
    </w:p>
    <w:p>
      <w:pPr>
        <w:pStyle w:val="2"/>
        <w:rPr>
          <w:rFonts w:asciiTheme="minorHAnsi" w:hAnsiTheme="minorHAnsi"/>
        </w:rPr>
      </w:pPr>
      <w:r>
        <w:rPr>
          <w:rFonts w:asciiTheme="minorHAnsi" w:hAnsiTheme="minorHAnsi"/>
        </w:rPr>
        <w:t>Запрашиваемый тип оборудования</w:t>
      </w:r>
    </w:p>
    <w:tbl>
      <w:tblPr>
        <w:tblStyle w:val="28"/>
        <w:tblpPr w:leftFromText="180" w:rightFromText="180" w:vertAnchor="text" w:horzAnchor="margin" w:tblpX="-39" w:tblpY="140"/>
        <w:tblW w:w="10352" w:type="dxa"/>
        <w:tblInd w:w="0" w:type="dxa"/>
        <w:tblBorders>
          <w:top w:val="single" w:color="B8CCE4" w:themeColor="accent1" w:themeTint="66" w:sz="4" w:space="0"/>
          <w:left w:val="single" w:color="B8CCE4" w:themeColor="accent1" w:themeTint="66" w:sz="4" w:space="0"/>
          <w:bottom w:val="single" w:color="B8CCE4" w:themeColor="accent1" w:themeTint="66" w:sz="4" w:space="0"/>
          <w:right w:val="single" w:color="B8CCE4" w:themeColor="accent1" w:themeTint="66" w:sz="4" w:space="0"/>
          <w:insideH w:val="single" w:color="B8CCE4" w:themeColor="accent1" w:themeTint="66" w:sz="4" w:space="0"/>
          <w:insideV w:val="single" w:color="B8CCE4" w:themeColor="accen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6"/>
        <w:gridCol w:w="5522"/>
        <w:gridCol w:w="1344"/>
      </w:tblGrid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39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95B3D7" w:themeColor="accent1" w:themeTint="99" w:sz="12" w:space="0"/>
              <w:right w:val="single" w:color="B8CCE4" w:themeColor="accent1" w:themeTint="66" w:sz="4" w:space="0"/>
              <w:insideH w:val="single" w:sz="12" w:space="0"/>
            </w:tcBorders>
          </w:tcPr>
          <w:p>
            <w:pPr>
              <w:pStyle w:val="20"/>
              <w:framePr w:hSpace="0" w:wrap="auto" w:vAnchor="margin" w:hAnchor="text" w:xAlign="left" w:yAlign="inline"/>
              <w:spacing w:line="240" w:lineRule="auto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Наименование</w:t>
            </w:r>
          </w:p>
        </w:tc>
        <w:tc>
          <w:tcPr>
            <w:tcW w:w="6592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95B3D7" w:themeColor="accent1" w:themeTint="99" w:sz="12" w:space="0"/>
              <w:right w:val="single" w:color="B8CCE4" w:themeColor="accent1" w:themeTint="66" w:sz="4" w:space="0"/>
              <w:insideH w:val="single" w:sz="12" w:space="0"/>
            </w:tcBorders>
          </w:tcPr>
          <w:p>
            <w:pPr>
              <w:pStyle w:val="20"/>
              <w:framePr w:hSpace="0" w:wrap="auto" w:vAnchor="margin" w:hAnchor="text" w:xAlign="left" w:yAlign="inline"/>
              <w:spacing w:line="240" w:lineRule="auto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Назначение</w:t>
            </w:r>
          </w:p>
        </w:tc>
        <w:tc>
          <w:tcPr>
            <w:tcW w:w="152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95B3D7" w:themeColor="accent1" w:themeTint="99" w:sz="12" w:space="0"/>
              <w:right w:val="single" w:color="B8CCE4" w:themeColor="accent1" w:themeTint="66" w:sz="4" w:space="0"/>
              <w:insideH w:val="single" w:sz="12" w:space="0"/>
            </w:tcBorders>
          </w:tcPr>
          <w:p>
            <w:pPr>
              <w:pStyle w:val="20"/>
              <w:framePr w:hSpace="0" w:wrap="auto" w:vAnchor="margin" w:hAnchor="text" w:xAlign="left" w:yAlign="inline"/>
              <w:spacing w:line="240" w:lineRule="auto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Кол-во</w:t>
            </w:r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Устройство </w:t>
            </w:r>
          </w:p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АСН-100С</w:t>
            </w:r>
          </w:p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lang w:eastAsia="ru-RU"/>
              </w:rPr>
              <w:drawing>
                <wp:inline distT="0" distB="0" distL="0" distR="0">
                  <wp:extent cx="1990725" cy="1333500"/>
                  <wp:effectExtent l="0" t="0" r="9525" b="0"/>
                  <wp:docPr id="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2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Устройство для негерметизированного верхнего налива нефти и нефтепродуктов в автомобильные цистерны</w:t>
            </w:r>
          </w:p>
        </w:tc>
        <w:tc>
          <w:tcPr>
            <w:tcW w:w="152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cs="Times New Roman" w:asciiTheme="minorHAnsi" w:hAnsiTheme="minorHAnsi"/>
                <w:b/>
                <w:bCs/>
              </w:rPr>
            </w:pPr>
            <w:r>
              <w:rPr>
                <w:rFonts w:cs="Times New Roman"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03"/>
                  <w:enabled/>
                  <w:calcOnExit w:val="0"/>
                  <w:textInput/>
                </w:ffData>
              </w:fldChar>
            </w:r>
            <w:bookmarkStart w:id="30" w:name="ТекстовоеПоле103"/>
            <w:r>
              <w:rPr>
                <w:rFonts w:cs="Times New Roman"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cs="Times New Roman"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cs="Times New Roman"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30"/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Устройство</w:t>
            </w:r>
          </w:p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АСН 80-02</w:t>
            </w:r>
          </w:p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lang w:eastAsia="ru-RU"/>
              </w:rPr>
              <w:drawing>
                <wp:inline distT="0" distB="0" distL="0" distR="0">
                  <wp:extent cx="1228725" cy="1228725"/>
                  <wp:effectExtent l="0" t="0" r="9525" b="9525"/>
                  <wp:docPr id="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2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Устройство для герметизированного налива светлых нефтепродуктов с телескопической наливной трубой и жесткой линией отвода паров. (DN80)</w:t>
            </w:r>
          </w:p>
        </w:tc>
        <w:tc>
          <w:tcPr>
            <w:tcW w:w="152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cs="Times New Roman" w:asciiTheme="minorHAnsi" w:hAnsiTheme="minorHAnsi"/>
                <w:b/>
                <w:bCs/>
                <w:color w:val="0070C0"/>
              </w:rPr>
            </w:pPr>
            <w:r>
              <w:rPr>
                <w:rFonts w:cs="Times New Roman"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04"/>
                  <w:enabled/>
                  <w:calcOnExit w:val="0"/>
                  <w:textInput/>
                </w:ffData>
              </w:fldChar>
            </w:r>
            <w:bookmarkStart w:id="31" w:name="ТекстовоеПоле104"/>
            <w:r>
              <w:rPr>
                <w:rFonts w:cs="Times New Roman"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cs="Times New Roman"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cs="Times New Roman"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31"/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Устройство </w:t>
            </w:r>
          </w:p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АСН-100-09</w:t>
            </w:r>
          </w:p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lang w:eastAsia="ru-RU"/>
              </w:rPr>
              <w:drawing>
                <wp:inline distT="0" distB="0" distL="0" distR="0">
                  <wp:extent cx="2066925" cy="1381125"/>
                  <wp:effectExtent l="0" t="0" r="9525" b="9525"/>
                  <wp:docPr id="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2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Устройство для герметизированного налива </w:t>
            </w:r>
            <w:r>
              <w:rPr>
                <w:rFonts w:asciiTheme="minorHAnsi" w:hAnsiTheme="minorHAnsi"/>
                <w:b/>
                <w:bCs/>
              </w:rPr>
              <w:t xml:space="preserve">светлых </w:t>
            </w:r>
            <w:r>
              <w:rPr>
                <w:rFonts w:asciiTheme="minorHAnsi" w:hAnsiTheme="minorHAnsi"/>
              </w:rPr>
              <w:t>нефтепродуктов с телескопической наливной трубой и гибкой линией отвода паров.</w:t>
            </w:r>
          </w:p>
        </w:tc>
        <w:tc>
          <w:tcPr>
            <w:tcW w:w="152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cs="Times New Roman" w:asciiTheme="minorHAnsi" w:hAnsiTheme="minorHAnsi"/>
                <w:b/>
                <w:bCs/>
                <w:color w:val="0070C0"/>
              </w:rPr>
            </w:pPr>
            <w:r>
              <w:rPr>
                <w:rFonts w:cs="Times New Roman"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05"/>
                  <w:enabled/>
                  <w:calcOnExit w:val="0"/>
                  <w:textInput/>
                </w:ffData>
              </w:fldChar>
            </w:r>
            <w:bookmarkStart w:id="32" w:name="ТекстовоеПоле105"/>
            <w:r>
              <w:rPr>
                <w:rFonts w:cs="Times New Roman"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cs="Times New Roman"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cs="Times New Roman"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32"/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Устройство </w:t>
            </w:r>
          </w:p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АСН-100-09-ЭО</w:t>
            </w:r>
          </w:p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lang w:eastAsia="ru-RU"/>
              </w:rPr>
              <w:drawing>
                <wp:inline distT="0" distB="0" distL="0" distR="0">
                  <wp:extent cx="1933575" cy="1447800"/>
                  <wp:effectExtent l="0" t="0" r="9525" b="0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2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Устройство для герметизированного налива </w:t>
            </w:r>
            <w:r>
              <w:rPr>
                <w:rFonts w:asciiTheme="minorHAnsi" w:hAnsiTheme="minorHAnsi"/>
                <w:b/>
                <w:bCs/>
              </w:rPr>
              <w:t xml:space="preserve">темных </w:t>
            </w:r>
            <w:r>
              <w:rPr>
                <w:rFonts w:asciiTheme="minorHAnsi" w:hAnsiTheme="minorHAnsi"/>
              </w:rPr>
              <w:t xml:space="preserve">нефтепродуктов с телескопической наливной трубой, гибкой линией отвода паров и установкой на устройстве термочехла с электрообогревом. </w:t>
            </w:r>
          </w:p>
        </w:tc>
        <w:tc>
          <w:tcPr>
            <w:tcW w:w="152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cs="Times New Roman" w:asciiTheme="minorHAnsi" w:hAnsiTheme="minorHAnsi"/>
                <w:b/>
                <w:bCs/>
                <w:color w:val="0070C0"/>
              </w:rPr>
            </w:pPr>
            <w:r>
              <w:rPr>
                <w:rFonts w:cs="Times New Roman"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06"/>
                  <w:enabled/>
                  <w:calcOnExit w:val="0"/>
                  <w:textInput/>
                </w:ffData>
              </w:fldChar>
            </w:r>
            <w:bookmarkStart w:id="33" w:name="ТекстовоеПоле106"/>
            <w:r>
              <w:rPr>
                <w:rFonts w:cs="Times New Roman"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cs="Times New Roman"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cs="Times New Roman"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33"/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9" w:type="dxa"/>
            <w:tcBorders>
              <w:top w:val="double" w:color="95B3D7" w:themeColor="accent1" w:themeTint="99" w:sz="2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Устройство </w:t>
            </w:r>
          </w:p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АСН-100-10</w:t>
            </w:r>
          </w:p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lang w:eastAsia="ru-RU"/>
              </w:rPr>
              <w:drawing>
                <wp:inline distT="0" distB="0" distL="0" distR="0">
                  <wp:extent cx="1990725" cy="1333500"/>
                  <wp:effectExtent l="0" t="0" r="9525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2" w:type="dxa"/>
            <w:tcBorders>
              <w:top w:val="double" w:color="95B3D7" w:themeColor="accent1" w:themeTint="99" w:sz="2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Устройство для открытого налива битума или гудрона с цельной наливной трубой.</w:t>
            </w:r>
          </w:p>
        </w:tc>
        <w:tc>
          <w:tcPr>
            <w:tcW w:w="1521" w:type="dxa"/>
            <w:tcBorders>
              <w:top w:val="double" w:color="95B3D7" w:themeColor="accent1" w:themeTint="99" w:sz="2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cs="Times New Roman" w:asciiTheme="minorHAnsi" w:hAnsiTheme="minorHAnsi"/>
                <w:b/>
                <w:bCs/>
                <w:color w:val="0070C0"/>
              </w:rPr>
            </w:pPr>
            <w:r>
              <w:rPr>
                <w:rFonts w:cs="Times New Roman"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07"/>
                  <w:enabled/>
                  <w:calcOnExit w:val="0"/>
                  <w:textInput/>
                </w:ffData>
              </w:fldChar>
            </w:r>
            <w:bookmarkStart w:id="34" w:name="ТекстовоеПоле107"/>
            <w:r>
              <w:rPr>
                <w:rFonts w:cs="Times New Roman"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cs="Times New Roman"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cs="Times New Roman"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34"/>
          </w:p>
        </w:tc>
      </w:tr>
    </w:tbl>
    <w:p>
      <w:pPr>
        <w:pStyle w:val="2"/>
        <w:rPr>
          <w:rFonts w:asciiTheme="minorHAnsi" w:hAnsiTheme="minorHAnsi"/>
        </w:rPr>
      </w:pPr>
      <w:r>
        <w:rPr>
          <w:rFonts w:asciiTheme="minorHAnsi" w:hAnsiTheme="minorHAnsi"/>
        </w:rPr>
        <w:t>Климатические условия</w:t>
      </w:r>
    </w:p>
    <w:tbl>
      <w:tblPr>
        <w:tblStyle w:val="4"/>
        <w:tblW w:w="9463" w:type="dxa"/>
        <w:tblInd w:w="0" w:type="dxa"/>
        <w:tbl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  <w:insideH w:val="single" w:color="B8CCE4" w:sz="4" w:space="0"/>
          <w:insideV w:val="single" w:color="B8CCE4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276"/>
        <w:gridCol w:w="3118"/>
        <w:gridCol w:w="1559"/>
      </w:tblGrid>
      <w:tr>
        <w:tblPrEx>
          <w:tblBorders>
            <w:top w:val="single" w:color="B8CCE4" w:sz="4" w:space="0"/>
            <w:left w:val="single" w:color="B8CCE4" w:sz="4" w:space="0"/>
            <w:bottom w:val="single" w:color="B8CCE4" w:sz="4" w:space="0"/>
            <w:right w:val="single" w:color="B8CCE4" w:sz="4" w:space="0"/>
            <w:insideH w:val="single" w:color="B8CCE4" w:sz="4" w:space="0"/>
            <w:insideV w:val="single" w:color="B8CCE4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351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hAnsi="Calibri" w:eastAsia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eastAsia="Calibri" w:cs="Calibri"/>
                <w:lang w:eastAsia="ru-RU"/>
              </w:rPr>
              <w:t>У     (-40 + 40°С</w:t>
            </w:r>
            <w:r>
              <w:rPr>
                <w:rFonts w:ascii="Calibri" w:hAnsi="Calibri" w:eastAsia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hAnsi="Calibri" w:eastAsia="Calibri" w:cs="Calibri"/>
                <w:b/>
                <w:color w:val="000000"/>
                <w:lang w:eastAsia="ru-RU"/>
              </w:rPr>
            </w:pPr>
            <w:bookmarkStart w:id="35" w:name="bookmark=id.qsh70q" w:colFirst="0" w:colLast="0"/>
            <w:bookmarkEnd w:id="35"/>
            <w:sdt>
              <w:sdtPr>
                <w:rPr>
                  <w:rFonts w:ascii="Calibri" w:hAnsi="Calibri" w:eastAsia="Calibri" w:cs="Calibri"/>
                  <w:b/>
                  <w:color w:val="0070C0"/>
                  <w:sz w:val="36"/>
                  <w:lang w:eastAsia="ru-RU"/>
                </w:rPr>
                <w:id w:val="-142903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alibri" w:hAnsi="Calibri" w:eastAsia="Calibri" w:cs="Calibri"/>
                  <w:b/>
                  <w:color w:val="0070C0"/>
                  <w:sz w:val="36"/>
                  <w:lang w:eastAsia="ru-RU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  <w:r>
              <w:rPr>
                <w:rFonts w:ascii="Calibri" w:hAnsi="Calibri" w:eastAsia="Calibri" w:cs="Calibri"/>
                <w:b/>
                <w:color w:val="0070C0"/>
                <w:sz w:val="28"/>
                <w:lang w:eastAsia="ru-RU"/>
              </w:rPr>
              <w:t>     </w:t>
            </w:r>
          </w:p>
        </w:tc>
        <w:tc>
          <w:tcPr>
            <w:tcW w:w="311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hAnsi="Calibri" w:eastAsia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eastAsia="Calibri" w:cs="Calibri"/>
                <w:lang w:eastAsia="ru-RU"/>
              </w:rPr>
              <w:t>ХЛ    (-60 + 40°С</w:t>
            </w:r>
            <w:r>
              <w:rPr>
                <w:rFonts w:ascii="Calibri" w:hAnsi="Calibri" w:eastAsia="Calibri" w:cs="Calibri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hAnsi="Calibri" w:eastAsia="Calibri" w:cs="Calibri"/>
                <w:color w:val="000000"/>
                <w:lang w:eastAsia="ru-RU"/>
              </w:rPr>
            </w:pPr>
            <w:bookmarkStart w:id="36" w:name="bookmark=id.3as4poj" w:colFirst="0" w:colLast="0"/>
            <w:bookmarkEnd w:id="36"/>
            <w:r>
              <w:rPr>
                <w:rFonts w:ascii="Calibri" w:hAnsi="Calibri" w:eastAsia="Calibri" w:cs="Calibri"/>
                <w:color w:val="0070C0"/>
                <w:lang w:eastAsia="ru-RU"/>
              </w:rPr>
              <w:t> </w:t>
            </w:r>
            <w:sdt>
              <w:sdtPr>
                <w:rPr>
                  <w:rFonts w:ascii="Calibri" w:hAnsi="Calibri" w:eastAsia="Calibri" w:cs="Calibri"/>
                  <w:b/>
                  <w:color w:val="0070C0"/>
                  <w:sz w:val="36"/>
                  <w:lang w:eastAsia="ru-RU"/>
                </w:rPr>
                <w:id w:val="146932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alibri" w:hAnsi="Calibri" w:eastAsia="Calibri" w:cs="Calibri"/>
                  <w:b/>
                  <w:color w:val="0070C0"/>
                  <w:sz w:val="36"/>
                  <w:lang w:eastAsia="ru-RU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b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  <w:r>
              <w:rPr>
                <w:rFonts w:ascii="Calibri" w:hAnsi="Calibri" w:eastAsia="Calibri" w:cs="Calibri"/>
                <w:b/>
                <w:color w:val="0070C0"/>
                <w:sz w:val="28"/>
                <w:lang w:eastAsia="ru-RU"/>
              </w:rPr>
              <w:t>    </w:t>
            </w:r>
          </w:p>
        </w:tc>
      </w:tr>
    </w:tbl>
    <w:p/>
    <w:p>
      <w:pPr>
        <w:pStyle w:val="2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Уровень механизации оборудования</w:t>
      </w:r>
    </w:p>
    <w:p>
      <w:pPr>
        <w:rPr>
          <w:rFonts w:asciiTheme="minorHAnsi" w:hAnsiTheme="minorHAnsi"/>
        </w:rPr>
      </w:pPr>
    </w:p>
    <w:tbl>
      <w:tblPr>
        <w:tblStyle w:val="28"/>
        <w:tblW w:w="10343" w:type="dxa"/>
        <w:tblInd w:w="0" w:type="dxa"/>
        <w:tblBorders>
          <w:top w:val="single" w:color="B8CCE4" w:themeColor="accent1" w:themeTint="66" w:sz="4" w:space="0"/>
          <w:left w:val="single" w:color="B8CCE4" w:themeColor="accent1" w:themeTint="66" w:sz="4" w:space="0"/>
          <w:bottom w:val="single" w:color="B8CCE4" w:themeColor="accent1" w:themeTint="66" w:sz="4" w:space="0"/>
          <w:right w:val="single" w:color="B8CCE4" w:themeColor="accent1" w:themeTint="66" w:sz="4" w:space="0"/>
          <w:insideH w:val="single" w:color="B8CCE4" w:themeColor="accent1" w:themeTint="66" w:sz="4" w:space="0"/>
          <w:insideV w:val="single" w:color="B8CCE4" w:themeColor="accen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6976"/>
        <w:gridCol w:w="1270"/>
      </w:tblGrid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7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95B3D7" w:themeColor="accent1" w:themeTint="99" w:sz="12" w:space="0"/>
              <w:right w:val="single" w:color="B8CCE4" w:themeColor="accent1" w:themeTint="66" w:sz="4" w:space="0"/>
              <w:insideH w:val="single" w:sz="12" w:space="0"/>
            </w:tcBorders>
          </w:tcPr>
          <w:p>
            <w:pPr>
              <w:pStyle w:val="10"/>
              <w:spacing w:after="0"/>
              <w:jc w:val="center"/>
              <w:rPr>
                <w:rFonts w:asciiTheme="minorHAnsi" w:hAnsiTheme="minorHAnsi"/>
                <w:b w:val="0"/>
                <w:bCs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6976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95B3D7" w:themeColor="accent1" w:themeTint="99" w:sz="12" w:space="0"/>
              <w:right w:val="single" w:color="B8CCE4" w:themeColor="accent1" w:themeTint="66" w:sz="4" w:space="0"/>
              <w:insideH w:val="single" w:sz="12" w:space="0"/>
            </w:tcBorders>
          </w:tcPr>
          <w:p>
            <w:pPr>
              <w:pStyle w:val="10"/>
              <w:spacing w:after="0"/>
              <w:jc w:val="center"/>
              <w:rPr>
                <w:rFonts w:asciiTheme="minorHAnsi" w:hAnsiTheme="minorHAnsi"/>
                <w:b w:val="0"/>
                <w:bCs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en-US"/>
              </w:rPr>
              <w:t>Описание</w:t>
            </w:r>
          </w:p>
        </w:tc>
        <w:tc>
          <w:tcPr>
            <w:tcW w:w="1270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95B3D7" w:themeColor="accent1" w:themeTint="99" w:sz="12" w:space="0"/>
              <w:right w:val="single" w:color="B8CCE4" w:themeColor="accent1" w:themeTint="66" w:sz="4" w:space="0"/>
              <w:insideH w:val="single" w:sz="12" w:space="0"/>
            </w:tcBorders>
          </w:tcPr>
          <w:p>
            <w:pPr>
              <w:pStyle w:val="10"/>
              <w:spacing w:after="0"/>
              <w:jc w:val="center"/>
              <w:rPr>
                <w:rFonts w:asciiTheme="minorHAnsi" w:hAnsiTheme="minorHAnsi"/>
                <w:b w:val="0"/>
                <w:bCs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en-US"/>
              </w:rPr>
              <w:t>Отметка</w:t>
            </w:r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7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spacing w:line="240" w:lineRule="auto"/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-</w:t>
            </w:r>
          </w:p>
        </w:tc>
        <w:tc>
          <w:tcPr>
            <w:tcW w:w="6976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10"/>
              <w:spacing w:after="0"/>
              <w:jc w:val="both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Без электрообогрева</w:t>
            </w:r>
          </w:p>
        </w:tc>
        <w:tc>
          <w:tcPr>
            <w:tcW w:w="1270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70C0"/>
                <w:sz w:val="20"/>
              </w:rPr>
            </w:pPr>
            <w:sdt>
              <w:sdt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  <w:id w:val="8232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b w:val="0"/>
                    <w:bCs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  <w:r>
              <w:rPr>
                <w:rFonts w:ascii="Calibri" w:hAnsi="Calibri" w:eastAsia="Calibri" w:cs="Calibri"/>
                <w:b w:val="0"/>
                <w:bCs/>
                <w:color w:val="0070C0"/>
                <w:sz w:val="28"/>
                <w:lang w:eastAsia="ru-RU"/>
              </w:rPr>
              <w:t>    </w:t>
            </w:r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7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spacing w:line="240" w:lineRule="auto"/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ЭО</w:t>
            </w:r>
          </w:p>
        </w:tc>
        <w:tc>
          <w:tcPr>
            <w:tcW w:w="6976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10"/>
              <w:spacing w:after="0"/>
              <w:jc w:val="both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Установка на устройстве термочехла с электрообогревом</w:t>
            </w:r>
          </w:p>
        </w:tc>
        <w:tc>
          <w:tcPr>
            <w:tcW w:w="1270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70C0"/>
                <w:sz w:val="20"/>
              </w:rPr>
            </w:pPr>
            <w:sdt>
              <w:sdt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  <w:id w:val="-27139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b w:val="0"/>
                    <w:bCs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  <w:r>
              <w:rPr>
                <w:rFonts w:ascii="Calibri" w:hAnsi="Calibri" w:eastAsia="Calibri" w:cs="Calibri"/>
                <w:b w:val="0"/>
                <w:bCs/>
                <w:color w:val="0070C0"/>
                <w:sz w:val="28"/>
                <w:lang w:eastAsia="ru-RU"/>
              </w:rPr>
              <w:t>    </w:t>
            </w:r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  <w:gridSpan w:val="3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Тип балансира</w:t>
            </w:r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2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10"/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en-US"/>
              </w:rPr>
              <w:t>Пружинный балансир</w:t>
            </w:r>
          </w:p>
        </w:tc>
        <w:tc>
          <w:tcPr>
            <w:tcW w:w="1270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70C0"/>
                <w:sz w:val="20"/>
              </w:rPr>
            </w:pPr>
            <w:sdt>
              <w:sdt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  <w:id w:val="-201536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b w:val="0"/>
                    <w:bCs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  <w:r>
              <w:rPr>
                <w:rFonts w:ascii="Calibri" w:hAnsi="Calibri" w:eastAsia="Calibri" w:cs="Calibri"/>
                <w:b w:val="0"/>
                <w:bCs/>
                <w:color w:val="0070C0"/>
                <w:sz w:val="28"/>
                <w:lang w:eastAsia="ru-RU"/>
              </w:rPr>
              <w:t>    </w:t>
            </w:r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2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10"/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en-US"/>
              </w:rPr>
              <w:t>Контргруз (применяется по умолчанию)</w:t>
            </w:r>
          </w:p>
        </w:tc>
        <w:tc>
          <w:tcPr>
            <w:tcW w:w="1270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spacing w:line="240" w:lineRule="auto"/>
              <w:jc w:val="center"/>
              <w:rPr>
                <w:rFonts w:ascii="Calibri" w:hAnsi="Calibri" w:eastAsia="Calibri" w:cs="Calibri"/>
                <w:b/>
                <w:bCs/>
                <w:color w:val="0070C0"/>
                <w:sz w:val="36"/>
                <w:lang w:eastAsia="ru-RU"/>
              </w:rPr>
            </w:pPr>
            <w:sdt>
              <w:sdt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  <w:id w:val="-204635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b w:val="0"/>
                    <w:bCs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  <w:r>
              <w:rPr>
                <w:rFonts w:ascii="Calibri" w:hAnsi="Calibri" w:eastAsia="Calibri" w:cs="Calibri"/>
                <w:b w:val="0"/>
                <w:bCs/>
                <w:color w:val="0070C0"/>
                <w:sz w:val="28"/>
                <w:lang w:eastAsia="ru-RU"/>
              </w:rPr>
              <w:t>    </w:t>
            </w:r>
          </w:p>
        </w:tc>
      </w:tr>
    </w:tbl>
    <w:p>
      <w:pPr>
        <w:pStyle w:val="2"/>
        <w:rPr>
          <w:rFonts w:asciiTheme="minorHAnsi" w:hAnsiTheme="minorHAnsi"/>
          <w:bCs w:val="0"/>
        </w:rPr>
      </w:pPr>
      <w:r>
        <w:rPr>
          <w:rFonts w:asciiTheme="minorHAnsi" w:hAnsiTheme="minorHAnsi"/>
          <w:bCs w:val="0"/>
        </w:rPr>
        <w:t>Данные для проектирования конструкции крепления</w:t>
      </w:r>
    </w:p>
    <w:p>
      <w:pPr>
        <w:rPr>
          <w:rFonts w:asciiTheme="minorHAnsi" w:hAnsiTheme="minorHAnsi"/>
        </w:rPr>
      </w:pPr>
    </w:p>
    <w:tbl>
      <w:tblPr>
        <w:tblStyle w:val="28"/>
        <w:tblW w:w="10343" w:type="dxa"/>
        <w:tblInd w:w="0" w:type="dxa"/>
        <w:tblBorders>
          <w:top w:val="single" w:color="B8CCE4" w:themeColor="accent1" w:themeTint="66" w:sz="4" w:space="0"/>
          <w:left w:val="single" w:color="B8CCE4" w:themeColor="accent1" w:themeTint="66" w:sz="4" w:space="0"/>
          <w:bottom w:val="single" w:color="B8CCE4" w:themeColor="accent1" w:themeTint="66" w:sz="4" w:space="0"/>
          <w:right w:val="single" w:color="B8CCE4" w:themeColor="accent1" w:themeTint="66" w:sz="4" w:space="0"/>
          <w:insideH w:val="single" w:color="B8CCE4" w:themeColor="accent1" w:themeTint="66" w:sz="4" w:space="0"/>
          <w:insideV w:val="single" w:color="B8CCE4" w:themeColor="accen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4"/>
        <w:gridCol w:w="1289"/>
      </w:tblGrid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</w:tblPrEx>
        <w:tc>
          <w:tcPr>
            <w:tcW w:w="9054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95B3D7" w:themeColor="accent1" w:themeTint="99" w:sz="12" w:space="0"/>
              <w:right w:val="single" w:color="B8CCE4" w:themeColor="accent1" w:themeTint="66" w:sz="4" w:space="0"/>
              <w:insideH w:val="single" w:sz="12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Материальное исполнение колонны крепления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(металл, бетон и т.д.)</w:t>
            </w:r>
          </w:p>
        </w:tc>
        <w:tc>
          <w:tcPr>
            <w:tcW w:w="1289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95B3D7" w:themeColor="accent1" w:themeTint="99" w:sz="12" w:space="0"/>
              <w:right w:val="single" w:color="B8CCE4" w:themeColor="accent1" w:themeTint="66" w:sz="4" w:space="0"/>
              <w:insideH w:val="single" w:sz="12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fldChar w:fldCharType="begin">
                <w:ffData>
                  <w:name w:val="ТекстовоеПоле115"/>
                  <w:enabled/>
                  <w:calcOnExit w:val="0"/>
                  <w:textInput/>
                </w:ffData>
              </w:fldChar>
            </w:r>
            <w:bookmarkStart w:id="37" w:name="ТекстовоеПоле115"/>
            <w:r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37"/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</w:tblPrEx>
        <w:tc>
          <w:tcPr>
            <w:tcW w:w="9054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Габаритные размеры (требуется эскиз с вложение в пункт дополнительные требования)</w:t>
            </w:r>
          </w:p>
        </w:tc>
        <w:tc>
          <w:tcPr>
            <w:tcW w:w="1289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fldChar w:fldCharType="begin">
                <w:ffData>
                  <w:name w:val="ТекстовоеПоле116"/>
                  <w:enabled/>
                  <w:calcOnExit w:val="0"/>
                  <w:textInput/>
                </w:ffData>
              </w:fldChar>
            </w:r>
            <w:bookmarkStart w:id="38" w:name="ТекстовоеПоле116"/>
            <w:r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38"/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0343" w:type="dxa"/>
            <w:gridSpan w:val="2"/>
            <w:tcBorders>
              <w:top w:val="double" w:color="95B3D7" w:themeColor="accent1" w:themeTint="99" w:sz="2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spacing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Примечание – По умолчанию изделия поставляются на стойке</w:t>
            </w:r>
          </w:p>
        </w:tc>
      </w:tr>
    </w:tbl>
    <w:p>
      <w:pPr>
        <w:pStyle w:val="2"/>
        <w:numPr>
          <w:ilvl w:val="0"/>
          <w:numId w:val="0"/>
        </w:numPr>
        <w:ind w:left="425"/>
        <w:rPr>
          <w:rFonts w:asciiTheme="minorHAnsi" w:hAnsiTheme="minorHAnsi"/>
        </w:rPr>
      </w:pPr>
      <w:r>
        <w:rPr>
          <w:rFonts w:asciiTheme="minorHAnsi" w:hAnsiTheme="minorHAnsi"/>
        </w:rPr>
        <w:t>6.Покраска оборудования</w:t>
      </w:r>
    </w:p>
    <w:tbl>
      <w:tblPr>
        <w:tblStyle w:val="28"/>
        <w:tblpPr w:leftFromText="180" w:rightFromText="180" w:vertAnchor="text" w:horzAnchor="margin" w:tblpY="125"/>
        <w:tblW w:w="10343" w:type="dxa"/>
        <w:tblInd w:w="0" w:type="dxa"/>
        <w:tblBorders>
          <w:top w:val="single" w:color="B8CCE4" w:themeColor="accent1" w:themeTint="66" w:sz="4" w:space="0"/>
          <w:left w:val="single" w:color="B8CCE4" w:themeColor="accent1" w:themeTint="66" w:sz="4" w:space="0"/>
          <w:bottom w:val="single" w:color="B8CCE4" w:themeColor="accent1" w:themeTint="66" w:sz="4" w:space="0"/>
          <w:right w:val="single" w:color="B8CCE4" w:themeColor="accent1" w:themeTint="66" w:sz="4" w:space="0"/>
          <w:insideH w:val="single" w:color="B8CCE4" w:themeColor="accent1" w:themeTint="66" w:sz="4" w:space="0"/>
          <w:insideV w:val="single" w:color="B8CCE4" w:themeColor="accen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126"/>
        <w:gridCol w:w="3969"/>
        <w:gridCol w:w="1163"/>
      </w:tblGrid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85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95B3D7" w:themeColor="accent1" w:themeTint="99" w:sz="12" w:space="0"/>
              <w:right w:val="single" w:color="B8CCE4" w:themeColor="accent1" w:themeTint="66" w:sz="4" w:space="0"/>
              <w:insideH w:val="single" w:sz="12" w:space="0"/>
            </w:tcBorders>
          </w:tcPr>
          <w:p>
            <w:pPr>
              <w:pStyle w:val="10"/>
              <w:spacing w:after="0"/>
              <w:jc w:val="center"/>
              <w:rPr>
                <w:rFonts w:asciiTheme="minorHAnsi" w:hAnsiTheme="minorHAnsi"/>
                <w:b w:val="0"/>
                <w:bCs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95B3D7" w:themeColor="accent1" w:themeTint="99" w:sz="12" w:space="0"/>
              <w:right w:val="single" w:color="B8CCE4" w:themeColor="accent1" w:themeTint="66" w:sz="4" w:space="0"/>
              <w:insideH w:val="single" w:sz="12" w:space="0"/>
            </w:tcBorders>
          </w:tcPr>
          <w:p>
            <w:pPr>
              <w:pStyle w:val="10"/>
              <w:spacing w:after="0"/>
              <w:jc w:val="center"/>
              <w:rPr>
                <w:rFonts w:asciiTheme="minorHAnsi" w:hAnsiTheme="minorHAnsi"/>
                <w:b w:val="0"/>
                <w:bCs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 w:eastAsia="en-US"/>
              </w:rPr>
              <w:t xml:space="preserve">RAL </w:t>
            </w:r>
            <w:r>
              <w:rPr>
                <w:rFonts w:asciiTheme="minorHAnsi" w:hAnsiTheme="minorHAnsi"/>
                <w:b/>
                <w:bCs/>
                <w:sz w:val="20"/>
                <w:lang w:eastAsia="en-US"/>
              </w:rPr>
              <w:t>(Цвет)</w:t>
            </w:r>
          </w:p>
        </w:tc>
        <w:tc>
          <w:tcPr>
            <w:tcW w:w="3969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95B3D7" w:themeColor="accent1" w:themeTint="99" w:sz="12" w:space="0"/>
              <w:right w:val="single" w:color="B8CCE4" w:themeColor="accent1" w:themeTint="66" w:sz="4" w:space="0"/>
              <w:insideH w:val="single" w:sz="12" w:space="0"/>
            </w:tcBorders>
          </w:tcPr>
          <w:p>
            <w:pPr>
              <w:pStyle w:val="10"/>
              <w:spacing w:after="0"/>
              <w:jc w:val="center"/>
              <w:rPr>
                <w:rFonts w:asciiTheme="minorHAnsi" w:hAnsiTheme="minorHAnsi"/>
                <w:b w:val="0"/>
                <w:bCs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en-US"/>
              </w:rPr>
              <w:t>Система окраски</w:t>
            </w:r>
          </w:p>
        </w:tc>
        <w:tc>
          <w:tcPr>
            <w:tcW w:w="1163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95B3D7" w:themeColor="accent1" w:themeTint="99" w:sz="12" w:space="0"/>
              <w:right w:val="single" w:color="B8CCE4" w:themeColor="accent1" w:themeTint="66" w:sz="4" w:space="0"/>
              <w:insideH w:val="single" w:sz="12" w:space="0"/>
            </w:tcBorders>
          </w:tcPr>
          <w:p>
            <w:pPr>
              <w:pStyle w:val="10"/>
              <w:spacing w:after="0"/>
              <w:jc w:val="center"/>
              <w:rPr>
                <w:rFonts w:asciiTheme="minorHAnsi" w:hAnsiTheme="minorHAnsi"/>
                <w:b w:val="0"/>
                <w:bCs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en-US"/>
              </w:rPr>
              <w:t>Отметка</w:t>
            </w:r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ООО «Камышинский опытный завод»</w:t>
            </w:r>
          </w:p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(стандартное исполнение)</w:t>
            </w:r>
          </w:p>
        </w:tc>
        <w:tc>
          <w:tcPr>
            <w:tcW w:w="2126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RAL 5005</w:t>
            </w:r>
          </w:p>
        </w:tc>
        <w:tc>
          <w:tcPr>
            <w:tcW w:w="3969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Эпоксидный грунт / Полиуретановая эмаль.</w:t>
            </w:r>
          </w:p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Суммарная толщина покрытия 125 … 145 мкм</w:t>
            </w:r>
          </w:p>
        </w:tc>
        <w:tc>
          <w:tcPr>
            <w:tcW w:w="1163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</w:rPr>
            </w:pPr>
            <w:sdt>
              <w:sdt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  <w:id w:val="-143520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 w:val="0"/>
                    <w:bCs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  <w:r>
              <w:rPr>
                <w:rFonts w:ascii="Calibri" w:hAnsi="Calibri" w:eastAsia="Calibri" w:cs="Calibri"/>
                <w:b w:val="0"/>
                <w:bCs/>
                <w:color w:val="0070C0"/>
                <w:sz w:val="28"/>
                <w:lang w:eastAsia="ru-RU"/>
              </w:rPr>
              <w:t>    </w:t>
            </w:r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085" w:type="dxa"/>
            <w:tcBorders>
              <w:top w:val="double" w:color="95B3D7" w:themeColor="accent1" w:themeTint="99" w:sz="2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Иное</w:t>
            </w:r>
          </w:p>
        </w:tc>
        <w:tc>
          <w:tcPr>
            <w:tcW w:w="2126" w:type="dxa"/>
            <w:tcBorders>
              <w:top w:val="double" w:color="95B3D7" w:themeColor="accent1" w:themeTint="99" w:sz="2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rFonts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18"/>
                  <w:enabled/>
                  <w:calcOnExit w:val="0"/>
                  <w:textInput/>
                </w:ffData>
              </w:fldChar>
            </w:r>
            <w:bookmarkStart w:id="39" w:name="ТекстовоеПоле118"/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39"/>
          </w:p>
        </w:tc>
        <w:tc>
          <w:tcPr>
            <w:tcW w:w="3969" w:type="dxa"/>
            <w:tcBorders>
              <w:top w:val="double" w:color="95B3D7" w:themeColor="accent1" w:themeTint="99" w:sz="2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1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rFonts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19"/>
                  <w:enabled/>
                  <w:calcOnExit w:val="0"/>
                  <w:textInput/>
                </w:ffData>
              </w:fldChar>
            </w:r>
            <w:bookmarkStart w:id="40" w:name="ТекстовоеПоле119"/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40"/>
          </w:p>
        </w:tc>
        <w:tc>
          <w:tcPr>
            <w:tcW w:w="1163" w:type="dxa"/>
            <w:tcBorders>
              <w:top w:val="double" w:color="95B3D7" w:themeColor="accent1" w:themeTint="99" w:sz="2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rFonts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20"/>
                  <w:enabled/>
                  <w:calcOnExit w:val="0"/>
                  <w:textInput/>
                </w:ffData>
              </w:fldChar>
            </w:r>
            <w:bookmarkStart w:id="41" w:name="ТекстовоеПоле120"/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41"/>
          </w:p>
        </w:tc>
      </w:tr>
    </w:tbl>
    <w:p>
      <w:pPr>
        <w:pStyle w:val="2"/>
        <w:numPr>
          <w:ilvl w:val="0"/>
          <w:numId w:val="0"/>
        </w:numPr>
        <w:ind w:left="425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Cs w:val="0"/>
        </w:rPr>
        <w:t>Системы управления наливом</w:t>
      </w:r>
    </w:p>
    <w:tbl>
      <w:tblPr>
        <w:tblStyle w:val="28"/>
        <w:tblpPr w:leftFromText="180" w:rightFromText="180" w:vertAnchor="text" w:horzAnchor="margin" w:tblpX="-39" w:tblpY="140"/>
        <w:tblW w:w="10352" w:type="dxa"/>
        <w:tblInd w:w="0" w:type="dxa"/>
        <w:tblBorders>
          <w:top w:val="single" w:color="B8CCE4" w:themeColor="accent1" w:themeTint="66" w:sz="4" w:space="0"/>
          <w:left w:val="single" w:color="B8CCE4" w:themeColor="accent1" w:themeTint="66" w:sz="4" w:space="0"/>
          <w:bottom w:val="single" w:color="B8CCE4" w:themeColor="accent1" w:themeTint="66" w:sz="4" w:space="0"/>
          <w:right w:val="single" w:color="B8CCE4" w:themeColor="accent1" w:themeTint="66" w:sz="4" w:space="0"/>
          <w:insideH w:val="single" w:color="B8CCE4" w:themeColor="accent1" w:themeTint="66" w:sz="4" w:space="0"/>
          <w:insideV w:val="single" w:color="B8CCE4" w:themeColor="accen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1"/>
        <w:gridCol w:w="1451"/>
      </w:tblGrid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95B3D7" w:themeColor="accent1" w:themeTint="99" w:sz="12" w:space="0"/>
              <w:right w:val="single" w:color="B8CCE4" w:themeColor="accent1" w:themeTint="66" w:sz="4" w:space="0"/>
              <w:insideH w:val="single" w:sz="12" w:space="0"/>
            </w:tcBorders>
          </w:tcPr>
          <w:p>
            <w:pPr>
              <w:pStyle w:val="10"/>
              <w:spacing w:after="0"/>
              <w:jc w:val="center"/>
              <w:rPr>
                <w:rFonts w:asciiTheme="minorHAnsi" w:hAnsiTheme="minorHAnsi"/>
                <w:b w:val="0"/>
                <w:bCs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en-US"/>
              </w:rPr>
              <w:t>Дополнительное оборудование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95B3D7" w:themeColor="accent1" w:themeTint="99" w:sz="12" w:space="0"/>
              <w:right w:val="single" w:color="B8CCE4" w:themeColor="accent1" w:themeTint="66" w:sz="4" w:space="0"/>
              <w:insideH w:val="single" w:sz="12" w:space="0"/>
            </w:tcBorders>
          </w:tcPr>
          <w:p>
            <w:pPr>
              <w:pStyle w:val="10"/>
              <w:spacing w:after="0"/>
              <w:jc w:val="center"/>
              <w:rPr>
                <w:rFonts w:asciiTheme="minorHAnsi" w:hAnsiTheme="minorHAnsi"/>
                <w:b w:val="0"/>
                <w:bCs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en-US"/>
              </w:rPr>
              <w:t>Количество</w:t>
            </w:r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10"/>
              <w:spacing w:after="0"/>
              <w:rPr>
                <w:rFonts w:asciiTheme="minorHAnsi" w:hAnsi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Без комплектации запорной арматурой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sdt>
              <w:sdt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  <w:id w:val="-10242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 w:val="0"/>
                    <w:bCs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10"/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en-US"/>
              </w:rPr>
              <w:t>Заслонка ручного ограничения налива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sdt>
              <w:sdt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  <w:id w:val="-141931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 w:val="0"/>
                    <w:bCs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10"/>
              <w:spacing w:after="0"/>
              <w:rPr>
                <w:rFonts w:asciiTheme="minorHAnsi" w:hAnsi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Автоматическое прекращение налива светлых нефтепродуктов по заданному уровню с гидромеханической заслонкой (не требует электричества)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sdt>
              <w:sdt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  <w:id w:val="-26176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10"/>
              <w:spacing w:after="0"/>
              <w:rPr>
                <w:rFonts w:asciiTheme="minorHAnsi" w:hAnsi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Автоматизированная система управления наливом (электроуправляемая запорная арматура, сигнализатор уровня, пульт управления)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sdt>
              <w:sdt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  <w:id w:val="117129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 w:val="0"/>
                    <w:bCs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10"/>
              <w:spacing w:after="0"/>
              <w:rPr>
                <w:rFonts w:asciiTheme="minorHAnsi" w:hAnsiTheme="minorHAnsi"/>
                <w:b/>
                <w:bCs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Дистанционная система управления наливом (электроуправляемая запорная арматура, сигнализатор уровня, пульт управления + уровнемер) (технологический учет)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sdt>
              <w:sdt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  <w:id w:val="183201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 w:val="0"/>
                    <w:bCs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10"/>
              <w:spacing w:after="0"/>
              <w:rPr>
                <w:rFonts w:asciiTheme="minorHAnsi" w:hAnsiTheme="minorHAnsi"/>
                <w:b/>
                <w:bCs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en-US"/>
              </w:rPr>
              <w:t>Система измерительная для верхнего дозированного налива нефтепродуктов в ЖД вагоны цистерны с возможностью измерения по объему или по массе (коммерческий учет)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sdt>
              <w:sdt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  <w:id w:val="135909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 w:val="0"/>
                    <w:bCs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10"/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bookmarkStart w:id="42" w:name="OLE_LINK7"/>
            <w:bookmarkStart w:id="43" w:name="OLE_LINK6"/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Датчики уровня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10"/>
              <w:spacing w:after="0"/>
              <w:ind w:left="1985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- Стандартная комплектация (ультразвуковые сигнализаторы уровня);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fldChar w:fldCharType="begin">
                <w:ffData>
                  <w:name w:val="ТекстовоеПоле127"/>
                  <w:enabled/>
                  <w:calcOnExit w:val="0"/>
                  <w:textInput/>
                </w:ffData>
              </w:fldChar>
            </w:r>
            <w:bookmarkStart w:id="44" w:name="ТекстовоеПоле127"/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44"/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10"/>
              <w:spacing w:after="0"/>
              <w:ind w:left="1985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- Комплектация по согласованию с заказчиком: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10"/>
              <w:spacing w:after="0"/>
              <w:ind w:left="4962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- Endress+Hauser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fldChar w:fldCharType="begin">
                <w:ffData>
                  <w:name w:val="ТекстовоеПоле128"/>
                  <w:enabled/>
                  <w:calcOnExit w:val="0"/>
                  <w:textInput/>
                </w:ffData>
              </w:fldChar>
            </w:r>
            <w:bookmarkStart w:id="45" w:name="ТекстовоеПоле128"/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45"/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10"/>
              <w:spacing w:after="0"/>
              <w:ind w:left="4962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  <w:t>Emerson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fldChar w:fldCharType="begin">
                <w:ffData>
                  <w:name w:val="ТекстовоеПоле129"/>
                  <w:enabled/>
                  <w:calcOnExit w:val="0"/>
                  <w:textInput/>
                </w:ffData>
              </w:fldChar>
            </w:r>
            <w:bookmarkStart w:id="46" w:name="ТекстовоеПоле129"/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46"/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10"/>
              <w:spacing w:after="0"/>
              <w:ind w:left="4962"/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  <w:t>Vega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fldChar w:fldCharType="begin">
                <w:ffData>
                  <w:name w:val="ТекстовоеПоле130"/>
                  <w:enabled/>
                  <w:calcOnExit w:val="0"/>
                  <w:textInput/>
                </w:ffData>
              </w:fldChar>
            </w:r>
            <w:bookmarkStart w:id="47" w:name="ТекстовоеПоле130"/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47"/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10"/>
              <w:spacing w:after="0"/>
              <w:ind w:left="4962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  <w:t>Другой (указать) ....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fldChar w:fldCharType="begin">
                <w:ffData>
                  <w:name w:val="ТекстовоеПоле131"/>
                  <w:enabled/>
                  <w:calcOnExit w:val="0"/>
                  <w:textInput/>
                </w:ffData>
              </w:fldChar>
            </w:r>
            <w:bookmarkStart w:id="48" w:name="ТекстовоеПоле131"/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48"/>
          </w:p>
        </w:tc>
      </w:tr>
      <w:bookmarkEnd w:id="42"/>
      <w:bookmarkEnd w:id="43"/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901" w:type="dxa"/>
            <w:tcBorders>
              <w:top w:val="double" w:color="95B3D7" w:themeColor="accent1" w:themeTint="99" w:sz="2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Другое оборудование (указать):</w:t>
            </w:r>
          </w:p>
        </w:tc>
        <w:tc>
          <w:tcPr>
            <w:tcW w:w="1451" w:type="dxa"/>
            <w:tcBorders>
              <w:top w:val="double" w:color="95B3D7" w:themeColor="accent1" w:themeTint="99" w:sz="2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rFonts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32"/>
                  <w:enabled/>
                  <w:calcOnExit w:val="0"/>
                  <w:textInput/>
                </w:ffData>
              </w:fldChar>
            </w:r>
            <w:bookmarkStart w:id="49" w:name="ТекстовоеПоле132"/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49"/>
          </w:p>
        </w:tc>
      </w:tr>
    </w:tbl>
    <w:p/>
    <w:p>
      <w:pPr>
        <w:pStyle w:val="2"/>
        <w:numPr>
          <w:ilvl w:val="0"/>
          <w:numId w:val="0"/>
        </w:numPr>
        <w:ind w:left="425"/>
        <w:rPr>
          <w:rFonts w:asciiTheme="minorHAnsi" w:hAnsiTheme="minorHAnsi"/>
        </w:rPr>
      </w:pPr>
      <w:r>
        <w:rPr>
          <w:rFonts w:asciiTheme="minorHAnsi" w:hAnsiTheme="minorHAnsi"/>
        </w:rPr>
        <w:t>8.Вариант исполнения устройств</w:t>
      </w:r>
    </w:p>
    <w:tbl>
      <w:tblPr>
        <w:tblStyle w:val="28"/>
        <w:tblpPr w:leftFromText="180" w:rightFromText="180" w:vertAnchor="text" w:horzAnchor="margin" w:tblpX="-39" w:tblpY="140"/>
        <w:tblW w:w="10319" w:type="dxa"/>
        <w:tblInd w:w="0" w:type="dxa"/>
        <w:tblBorders>
          <w:top w:val="single" w:color="B8CCE4" w:themeColor="accent1" w:themeTint="66" w:sz="4" w:space="0"/>
          <w:left w:val="single" w:color="B8CCE4" w:themeColor="accent1" w:themeTint="66" w:sz="4" w:space="0"/>
          <w:bottom w:val="single" w:color="B8CCE4" w:themeColor="accent1" w:themeTint="66" w:sz="4" w:space="0"/>
          <w:right w:val="single" w:color="B8CCE4" w:themeColor="accent1" w:themeTint="66" w:sz="4" w:space="0"/>
          <w:insideH w:val="single" w:color="B8CCE4" w:themeColor="accent1" w:themeTint="66" w:sz="4" w:space="0"/>
          <w:insideV w:val="single" w:color="B8CCE4" w:themeColor="accen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6945"/>
        <w:gridCol w:w="1418"/>
      </w:tblGrid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901" w:type="dxa"/>
            <w:gridSpan w:val="2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95B3D7" w:themeColor="accent1" w:themeTint="99" w:sz="12" w:space="0"/>
              <w:right w:val="single" w:color="B8CCE4" w:themeColor="accent1" w:themeTint="66" w:sz="4" w:space="0"/>
              <w:insideH w:val="single" w:sz="12" w:space="0"/>
            </w:tcBorders>
          </w:tcPr>
          <w:p>
            <w:pPr>
              <w:pStyle w:val="20"/>
              <w:framePr w:hSpace="0" w:wrap="auto" w:vAnchor="margin" w:hAnchor="text" w:xAlign="left" w:yAlign="inline"/>
              <w:spacing w:line="240" w:lineRule="auto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Схема расположения</w:t>
            </w:r>
          </w:p>
        </w:tc>
        <w:tc>
          <w:tcPr>
            <w:tcW w:w="1418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95B3D7" w:themeColor="accent1" w:themeTint="99" w:sz="12" w:space="0"/>
              <w:right w:val="single" w:color="B8CCE4" w:themeColor="accent1" w:themeTint="66" w:sz="4" w:space="0"/>
              <w:insideH w:val="single" w:sz="12" w:space="0"/>
            </w:tcBorders>
          </w:tcPr>
          <w:p>
            <w:pPr>
              <w:pStyle w:val="20"/>
              <w:framePr w:hSpace="0" w:wrap="auto" w:vAnchor="margin" w:hAnchor="text" w:xAlign="left" w:yAlign="inline"/>
              <w:spacing w:line="240" w:lineRule="auto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Кол-во</w:t>
            </w:r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956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Левое </w:t>
            </w:r>
          </w:p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(поставляется по умолчанию)</w:t>
            </w:r>
          </w:p>
        </w:tc>
        <w:tc>
          <w:tcPr>
            <w:tcW w:w="6945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ru-RU"/>
              </w:rPr>
              <w:drawing>
                <wp:inline distT="0" distB="0" distL="0" distR="0">
                  <wp:extent cx="2543175" cy="1200150"/>
                  <wp:effectExtent l="0" t="0" r="9525" b="0"/>
                  <wp:docPr id="6" name="Рисунок 1" descr="Описание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" descr="Описание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rFonts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bookmarkStart w:id="50" w:name="ТекстовоеПоле133"/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50"/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956" w:type="dxa"/>
            <w:tcBorders>
              <w:top w:val="double" w:color="95B3D7" w:themeColor="accent1" w:themeTint="99" w:sz="2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Правое</w:t>
            </w:r>
          </w:p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(специальное исполнение)</w:t>
            </w:r>
          </w:p>
        </w:tc>
        <w:tc>
          <w:tcPr>
            <w:tcW w:w="6945" w:type="dxa"/>
            <w:tcBorders>
              <w:top w:val="double" w:color="95B3D7" w:themeColor="accent1" w:themeTint="99" w:sz="2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drawing>
                <wp:inline distT="0" distB="0" distL="0" distR="0">
                  <wp:extent cx="2543175" cy="1200150"/>
                  <wp:effectExtent l="0" t="0" r="9525" b="0"/>
                  <wp:docPr id="7" name="Рисунок 2" descr="Описание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2" descr="Описание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double" w:color="95B3D7" w:themeColor="accent1" w:themeTint="99" w:sz="2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rFonts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34"/>
                  <w:enabled/>
                  <w:calcOnExit w:val="0"/>
                  <w:textInput/>
                </w:ffData>
              </w:fldChar>
            </w:r>
            <w:bookmarkStart w:id="51" w:name="ТекстовоеПоле134"/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51"/>
          </w:p>
        </w:tc>
      </w:tr>
    </w:tbl>
    <w:p>
      <w:pPr>
        <w:pStyle w:val="2"/>
        <w:numPr>
          <w:ilvl w:val="0"/>
          <w:numId w:val="0"/>
        </w:numPr>
        <w:ind w:left="425"/>
        <w:rPr>
          <w:rFonts w:asciiTheme="minorHAnsi" w:hAnsiTheme="minorHAnsi"/>
        </w:rPr>
      </w:pPr>
      <w:r>
        <w:rPr>
          <w:rFonts w:asciiTheme="minorHAnsi" w:hAnsiTheme="minorHAnsi"/>
        </w:rPr>
        <w:t>9.Комплект поставки</w:t>
      </w:r>
    </w:p>
    <w:tbl>
      <w:tblPr>
        <w:tblStyle w:val="28"/>
        <w:tblpPr w:leftFromText="180" w:rightFromText="180" w:vertAnchor="text" w:horzAnchor="margin" w:tblpX="-39" w:tblpY="140"/>
        <w:tblW w:w="10352" w:type="dxa"/>
        <w:tblInd w:w="0" w:type="dxa"/>
        <w:tblBorders>
          <w:top w:val="single" w:color="B8CCE4" w:themeColor="accent1" w:themeTint="66" w:sz="4" w:space="0"/>
          <w:left w:val="single" w:color="B8CCE4" w:themeColor="accent1" w:themeTint="66" w:sz="4" w:space="0"/>
          <w:bottom w:val="single" w:color="B8CCE4" w:themeColor="accent1" w:themeTint="66" w:sz="4" w:space="0"/>
          <w:right w:val="single" w:color="B8CCE4" w:themeColor="accent1" w:themeTint="66" w:sz="4" w:space="0"/>
          <w:insideH w:val="single" w:color="B8CCE4" w:themeColor="accent1" w:themeTint="66" w:sz="4" w:space="0"/>
          <w:insideV w:val="single" w:color="B8CCE4" w:themeColor="accen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1"/>
        <w:gridCol w:w="1451"/>
      </w:tblGrid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95B3D7" w:themeColor="accent1" w:themeTint="99" w:sz="12" w:space="0"/>
              <w:right w:val="single" w:color="B8CCE4" w:themeColor="accent1" w:themeTint="66" w:sz="4" w:space="0"/>
              <w:insideH w:val="single" w:sz="12" w:space="0"/>
            </w:tcBorders>
          </w:tcPr>
          <w:p>
            <w:pPr>
              <w:pStyle w:val="10"/>
              <w:spacing w:after="0"/>
              <w:jc w:val="center"/>
              <w:rPr>
                <w:rFonts w:asciiTheme="minorHAnsi" w:hAnsiTheme="minorHAnsi"/>
                <w:b w:val="0"/>
                <w:bCs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en-US"/>
              </w:rPr>
              <w:t>Дополнительное оборудование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95B3D7" w:themeColor="accent1" w:themeTint="99" w:sz="12" w:space="0"/>
              <w:right w:val="single" w:color="B8CCE4" w:themeColor="accent1" w:themeTint="66" w:sz="4" w:space="0"/>
              <w:insideH w:val="single" w:sz="12" w:space="0"/>
            </w:tcBorders>
          </w:tcPr>
          <w:p>
            <w:pPr>
              <w:pStyle w:val="10"/>
              <w:spacing w:after="0"/>
              <w:jc w:val="center"/>
              <w:rPr>
                <w:rFonts w:asciiTheme="minorHAnsi" w:hAnsiTheme="minorHAnsi"/>
                <w:b w:val="0"/>
                <w:bCs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en-US"/>
              </w:rPr>
              <w:t>Кол-во</w:t>
            </w:r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Датчик гаражного положения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rFonts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35"/>
                  <w:enabled/>
                  <w:calcOnExit w:val="0"/>
                  <w:textInput/>
                </w:ffData>
              </w:fldChar>
            </w:r>
            <w:bookmarkStart w:id="52" w:name="ТекстовоеПоле135"/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52"/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Комплект датчиков-сигнализаторов для контроля до взрывоопасных концентраций (газоанализатор)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rFonts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36"/>
                  <w:enabled/>
                  <w:calcOnExit w:val="0"/>
                  <w:textInput/>
                </w:ffData>
              </w:fldChar>
            </w:r>
            <w:bookmarkStart w:id="53" w:name="ТекстовоеПоле136"/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53"/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Освещение</w:t>
            </w:r>
          </w:p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="Calibri" w:hAnsi="Calibri"/>
                <w:b/>
                <w:bCs w:val="0"/>
              </w:rPr>
              <w:t>(предназначен для обеспечения достаточной видимости при маневрировании)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rFonts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37"/>
                  <w:enabled/>
                  <w:calcOnExit w:val="0"/>
                  <w:textInput/>
                </w:ffData>
              </w:fldChar>
            </w:r>
            <w:bookmarkStart w:id="54" w:name="ТекстовоеПоле137"/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54"/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ind w:left="12"/>
              <w:rPr>
                <w:rFonts w:ascii="Calibri" w:hAnsi="Calibri"/>
                <w:b/>
                <w:bCs w:val="0"/>
              </w:rPr>
            </w:pPr>
            <w:r>
              <w:rPr>
                <w:rFonts w:ascii="Calibri" w:hAnsi="Calibri"/>
                <w:b/>
                <w:bCs/>
              </w:rPr>
              <w:t>Светофор</w:t>
            </w:r>
          </w:p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(предназначен для регулирования движения автомобильного транспорта)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rFonts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ind w:left="12"/>
              <w:rPr>
                <w:rFonts w:ascii="Calibri" w:hAnsi="Calibri"/>
                <w:b/>
                <w:bCs w:val="0"/>
              </w:rPr>
            </w:pPr>
            <w:r>
              <w:rPr>
                <w:rFonts w:ascii="Calibri" w:hAnsi="Calibri"/>
                <w:b/>
                <w:bCs w:val="0"/>
              </w:rPr>
              <w:t>Шлагбаум</w:t>
            </w:r>
          </w:p>
          <w:p>
            <w:pPr>
              <w:ind w:left="12"/>
              <w:rPr>
                <w:rFonts w:ascii="Calibri" w:hAnsi="Calibri"/>
                <w:b/>
                <w:bCs w:val="0"/>
              </w:rPr>
            </w:pPr>
            <w:r>
              <w:rPr>
                <w:rFonts w:ascii="Calibri" w:hAnsi="Calibri"/>
                <w:b/>
                <w:bCs w:val="0"/>
              </w:rPr>
              <w:t>(предназначен для регулирования движения автомобильного транспорта)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rFonts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ind w:left="12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Светозвуковая сигнализация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rFonts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ind w:left="12"/>
              <w:rPr>
                <w:rFonts w:ascii="Calibri" w:hAnsi="Calibri"/>
                <w:b/>
                <w:bCs w:val="0"/>
              </w:rPr>
            </w:pPr>
            <w:r>
              <w:rPr>
                <w:rFonts w:ascii="Calibri" w:hAnsi="Calibri"/>
                <w:b/>
                <w:bCs/>
              </w:rPr>
              <w:t>Модуль порошкового пожаротушения взрывозащищенный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rFonts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ind w:left="12"/>
              <w:rPr>
                <w:rFonts w:ascii="Calibri" w:hAnsi="Calibri"/>
                <w:b/>
                <w:bCs w:val="0"/>
              </w:rPr>
            </w:pPr>
            <w:r>
              <w:rPr>
                <w:rFonts w:ascii="Calibri" w:hAnsi="Calibri"/>
                <w:b/>
                <w:bCs/>
              </w:rPr>
              <w:t>Передвижная лестница для обслуживания автоцистерн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rFonts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ind w:left="12"/>
              <w:rPr>
                <w:rFonts w:ascii="Calibri" w:hAnsi="Calibri"/>
                <w:b/>
                <w:bCs w:val="0"/>
              </w:rPr>
            </w:pPr>
            <w:r>
              <w:rPr>
                <w:rFonts w:ascii="Calibri" w:hAnsi="Calibri"/>
                <w:b/>
                <w:bCs/>
              </w:rPr>
              <w:t>Дополнительный комплект ЗИП</w:t>
            </w:r>
          </w:p>
        </w:tc>
        <w:tc>
          <w:tcPr>
            <w:tcW w:w="145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rFonts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8901" w:type="dxa"/>
            <w:tcBorders>
              <w:top w:val="double" w:color="95B3D7" w:themeColor="accent1" w:themeTint="99" w:sz="2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Другое оборудование (указать):</w:t>
            </w:r>
          </w:p>
        </w:tc>
        <w:tc>
          <w:tcPr>
            <w:tcW w:w="1451" w:type="dxa"/>
            <w:tcBorders>
              <w:top w:val="double" w:color="95B3D7" w:themeColor="accent1" w:themeTint="99" w:sz="2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rFonts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38"/>
                  <w:enabled/>
                  <w:calcOnExit w:val="0"/>
                  <w:textInput/>
                </w:ffData>
              </w:fldChar>
            </w:r>
            <w:bookmarkStart w:id="55" w:name="ТекстовоеПоле138"/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55"/>
          </w:p>
        </w:tc>
      </w:tr>
    </w:tbl>
    <w:p>
      <w:pPr>
        <w:pStyle w:val="2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10.Дополнительные данные</w:t>
      </w:r>
    </w:p>
    <w:tbl>
      <w:tblPr>
        <w:tblStyle w:val="28"/>
        <w:tblpPr w:leftFromText="180" w:rightFromText="180" w:vertAnchor="text" w:horzAnchor="margin" w:tblpX="-39" w:tblpY="140"/>
        <w:tblW w:w="10319" w:type="dxa"/>
        <w:tblInd w:w="0" w:type="dxa"/>
        <w:tblBorders>
          <w:top w:val="single" w:color="B8CCE4" w:themeColor="accent1" w:themeTint="66" w:sz="4" w:space="0"/>
          <w:left w:val="single" w:color="B8CCE4" w:themeColor="accent1" w:themeTint="66" w:sz="4" w:space="0"/>
          <w:bottom w:val="single" w:color="B8CCE4" w:themeColor="accent1" w:themeTint="66" w:sz="4" w:space="0"/>
          <w:right w:val="single" w:color="B8CCE4" w:themeColor="accent1" w:themeTint="66" w:sz="4" w:space="0"/>
          <w:insideH w:val="single" w:color="B8CCE4" w:themeColor="accent1" w:themeTint="66" w:sz="4" w:space="0"/>
          <w:insideV w:val="single" w:color="B8CCE4" w:themeColor="accen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2126"/>
        <w:gridCol w:w="3969"/>
        <w:gridCol w:w="1418"/>
      </w:tblGrid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932" w:type="dxa"/>
            <w:gridSpan w:val="2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95B3D7" w:themeColor="accent1" w:themeTint="99" w:sz="12" w:space="0"/>
              <w:right w:val="single" w:color="B8CCE4" w:themeColor="accent1" w:themeTint="66" w:sz="4" w:space="0"/>
              <w:insideH w:val="single" w:sz="12" w:space="0"/>
            </w:tcBorders>
          </w:tcPr>
          <w:p>
            <w:pPr>
              <w:pStyle w:val="10"/>
              <w:spacing w:after="0"/>
              <w:jc w:val="center"/>
              <w:rPr>
                <w:rFonts w:asciiTheme="minorHAnsi" w:hAnsiTheme="minorHAnsi"/>
                <w:b w:val="0"/>
                <w:bCs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en-US"/>
              </w:rPr>
              <w:t>Предлагаемые услуги и поставки</w:t>
            </w:r>
          </w:p>
        </w:tc>
        <w:tc>
          <w:tcPr>
            <w:tcW w:w="5387" w:type="dxa"/>
            <w:gridSpan w:val="2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95B3D7" w:themeColor="accent1" w:themeTint="99" w:sz="12" w:space="0"/>
              <w:right w:val="single" w:color="B8CCE4" w:themeColor="accent1" w:themeTint="66" w:sz="4" w:space="0"/>
              <w:insideH w:val="single" w:sz="12" w:space="0"/>
            </w:tcBorders>
          </w:tcPr>
          <w:p>
            <w:pPr>
              <w:pStyle w:val="10"/>
              <w:spacing w:after="0"/>
              <w:jc w:val="center"/>
              <w:rPr>
                <w:rFonts w:asciiTheme="minorHAnsi" w:hAnsiTheme="minorHAnsi"/>
                <w:b w:val="0"/>
                <w:bCs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en-US"/>
              </w:rPr>
              <w:t>Транспортировка и упаковка</w:t>
            </w:r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Шеф – Монтаж**</w:t>
            </w:r>
          </w:p>
        </w:tc>
        <w:tc>
          <w:tcPr>
            <w:tcW w:w="2126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fldChar w:fldCharType="begin">
                <w:ffData>
                  <w:name w:val="ТекстовоеПоле139"/>
                  <w:enabled/>
                  <w:calcOnExit w:val="0"/>
                  <w:textInput/>
                </w:ffData>
              </w:fldChar>
            </w:r>
            <w:bookmarkStart w:id="56" w:name="ТекстовоеПоле139"/>
            <w:r>
              <w:rPr>
                <w:rFonts w:asciiTheme="minorHAnsi" w:hAnsiTheme="minorHAnsi"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color w:val="0070C0"/>
              </w:rPr>
              <w:fldChar w:fldCharType="separate"/>
            </w:r>
            <w:r>
              <w:rPr>
                <w:rFonts w:asciiTheme="minorHAnsi" w:hAnsiTheme="minorHAnsi"/>
                <w:color w:val="0070C0"/>
              </w:rPr>
              <w:t>     </w:t>
            </w:r>
            <w:r>
              <w:rPr>
                <w:color w:val="0070C0"/>
              </w:rPr>
              <w:fldChar w:fldCharType="end"/>
            </w:r>
            <w:bookmarkEnd w:id="56"/>
          </w:p>
        </w:tc>
        <w:tc>
          <w:tcPr>
            <w:tcW w:w="3969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Самовывоз</w:t>
            </w:r>
          </w:p>
        </w:tc>
        <w:tc>
          <w:tcPr>
            <w:tcW w:w="1418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sdt>
              <w:sdt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  <w:id w:val="19254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alibri" w:hAnsi="Calibri" w:eastAsia="Calibri" w:cs="Calibri"/>
                  <w:b/>
                  <w:bCs/>
                  <w:color w:val="0070C0"/>
                  <w:sz w:val="36"/>
                  <w:lang w:eastAsia="ru-RU"/>
                </w:rPr>
              </w:sdtEndPr>
              <w:sdtContent>
                <w:r>
                  <w:rPr>
                    <w:rFonts w:hint="eastAsia" w:ascii="MS Gothic" w:hAnsi="MS Gothic" w:eastAsia="MS Gothic" w:cs="Calibri"/>
                    <w:b w:val="0"/>
                    <w:bCs/>
                    <w:color w:val="0070C0"/>
                    <w:sz w:val="36"/>
                    <w:lang w:eastAsia="ru-RU"/>
                  </w:rPr>
                  <w:t>☐</w:t>
                </w:r>
              </w:sdtContent>
            </w:sdt>
            <w:r>
              <w:rPr>
                <w:rFonts w:ascii="Calibri" w:hAnsi="Calibri" w:eastAsia="Calibri" w:cs="Calibri"/>
                <w:b w:val="0"/>
                <w:bCs/>
                <w:color w:val="0070C0"/>
                <w:sz w:val="28"/>
                <w:lang w:eastAsia="ru-RU"/>
              </w:rPr>
              <w:t>     </w:t>
            </w:r>
          </w:p>
        </w:tc>
      </w:tr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tcBorders>
              <w:top w:val="double" w:color="95B3D7" w:themeColor="accent1" w:themeTint="99" w:sz="2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Пуско-наладка*</w:t>
            </w:r>
          </w:p>
        </w:tc>
        <w:tc>
          <w:tcPr>
            <w:tcW w:w="2126" w:type="dxa"/>
            <w:tcBorders>
              <w:top w:val="double" w:color="95B3D7" w:themeColor="accent1" w:themeTint="99" w:sz="2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rFonts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40"/>
                  <w:enabled/>
                  <w:calcOnExit w:val="0"/>
                  <w:textInput/>
                </w:ffData>
              </w:fldChar>
            </w:r>
            <w:bookmarkStart w:id="57" w:name="ТекстовоеПоле140"/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57"/>
          </w:p>
        </w:tc>
        <w:tc>
          <w:tcPr>
            <w:tcW w:w="3969" w:type="dxa"/>
            <w:tcBorders>
              <w:top w:val="double" w:color="95B3D7" w:themeColor="accent1" w:themeTint="99" w:sz="2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Доставка*</w:t>
            </w:r>
          </w:p>
        </w:tc>
        <w:tc>
          <w:tcPr>
            <w:tcW w:w="1418" w:type="dxa"/>
            <w:tcBorders>
              <w:top w:val="double" w:color="95B3D7" w:themeColor="accent1" w:themeTint="99" w:sz="2" w:space="0"/>
              <w:left w:val="single" w:color="B8CCE4" w:themeColor="accent1" w:themeTint="66" w:sz="4" w:space="0"/>
              <w:bottom w:val="single" w:color="B8CCE4" w:themeColor="accent1" w:themeTint="66" w:sz="4" w:space="0"/>
              <w:right w:val="single" w:color="B8CCE4" w:themeColor="accent1" w:themeTint="66" w:sz="4" w:space="0"/>
            </w:tcBorders>
          </w:tcPr>
          <w:p>
            <w:pPr>
              <w:pStyle w:val="22"/>
              <w:framePr w:wrap="auto" w:vAnchor="margin" w:hAnchor="text" w:yAlign="inline"/>
              <w:rPr>
                <w:rFonts w:asciiTheme="minorHAnsi" w:hAnsiTheme="minorHAnsi"/>
                <w:b/>
                <w:bCs/>
                <w:color w:val="0070C0"/>
              </w:rPr>
            </w:pPr>
            <w:r>
              <w:rPr>
                <w:rFonts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42"/>
                  <w:enabled/>
                  <w:calcOnExit w:val="0"/>
                  <w:textInput/>
                </w:ffData>
              </w:fldChar>
            </w:r>
            <w:bookmarkStart w:id="58" w:name="ТекстовоеПоле142"/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58"/>
          </w:p>
        </w:tc>
      </w:tr>
    </w:tbl>
    <w:p>
      <w:pPr>
        <w:pStyle w:val="2"/>
        <w:numPr>
          <w:ilvl w:val="0"/>
          <w:numId w:val="0"/>
        </w:numPr>
        <w:ind w:left="142" w:hanging="142"/>
        <w:rPr>
          <w:rFonts w:asciiTheme="minorHAnsi" w:hAnsiTheme="minorHAnsi"/>
          <w:bCs w:val="0"/>
          <w:i/>
          <w:sz w:val="20"/>
          <w:szCs w:val="20"/>
        </w:rPr>
      </w:pPr>
      <w:r>
        <w:rPr>
          <w:rFonts w:asciiTheme="minorHAnsi" w:hAnsiTheme="minorHAnsi"/>
          <w:bCs w:val="0"/>
          <w:i/>
          <w:sz w:val="20"/>
          <w:szCs w:val="20"/>
        </w:rPr>
        <w:t>*Для расчета стоимости доставки, шеф - монтажных и пуско-наладочных работ необходимо указать    точные координаты (адрес) объекта строительства или реконструкции.</w:t>
      </w:r>
    </w:p>
    <w:p>
      <w:pPr>
        <w:ind w:left="142" w:hanging="142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0"/>
          <w:szCs w:val="20"/>
        </w:rPr>
        <w:t>**Шеф-монтаж-</w:t>
      </w:r>
      <w:r>
        <w:rPr>
          <w:rFonts w:asciiTheme="minorHAnsi" w:hAnsiTheme="minorHAnsi"/>
          <w:b/>
          <w:bCs/>
          <w:i/>
          <w:sz w:val="20"/>
          <w:szCs w:val="20"/>
        </w:rPr>
        <w:t>это</w:t>
      </w:r>
      <w:r>
        <w:rPr>
          <w:rFonts w:asciiTheme="minorHAnsi" w:hAnsiTheme="minorHAnsi"/>
          <w:b/>
          <w:i/>
          <w:sz w:val="20"/>
          <w:szCs w:val="20"/>
        </w:rPr>
        <w:t> организационно-техническое руководство монтажом оборудования при выполнении работ специалистами заказчика.</w:t>
      </w:r>
    </w:p>
    <w:p>
      <w:pPr>
        <w:pStyle w:val="2"/>
        <w:numPr>
          <w:ilvl w:val="0"/>
          <w:numId w:val="0"/>
        </w:numPr>
        <w:ind w:left="785"/>
        <w:rPr>
          <w:rFonts w:asciiTheme="minorHAnsi" w:hAnsiTheme="minorHAnsi"/>
        </w:rPr>
      </w:pPr>
      <w:r>
        <w:rPr>
          <w:rFonts w:asciiTheme="minorHAnsi" w:hAnsiTheme="minorHAnsi"/>
        </w:rPr>
        <w:t>11.Дополнительные требования к оборудованию</w:t>
      </w:r>
    </w:p>
    <w:tbl>
      <w:tblPr>
        <w:tblStyle w:val="28"/>
        <w:tblpPr w:leftFromText="180" w:rightFromText="180" w:vertAnchor="text" w:horzAnchor="margin" w:tblpX="-318" w:tblpY="140"/>
        <w:tblW w:w="10601" w:type="dxa"/>
        <w:tblInd w:w="0" w:type="dxa"/>
        <w:tblBorders>
          <w:top w:val="single" w:color="B8CCE4" w:themeColor="accent1" w:themeTint="66" w:sz="4" w:space="0"/>
          <w:left w:val="single" w:color="B8CCE4" w:themeColor="accent1" w:themeTint="66" w:sz="4" w:space="0"/>
          <w:bottom w:val="single" w:color="B8CCE4" w:themeColor="accent1" w:themeTint="66" w:sz="4" w:space="0"/>
          <w:right w:val="single" w:color="B8CCE4" w:themeColor="accent1" w:themeTint="66" w:sz="4" w:space="0"/>
          <w:insideH w:val="single" w:color="B8CCE4" w:themeColor="accent1" w:themeTint="66" w:sz="4" w:space="0"/>
          <w:insideV w:val="single" w:color="B8CCE4" w:themeColor="accen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1"/>
      </w:tblGrid>
      <w:tr>
        <w:tblPrEx>
          <w:tblBorders>
            <w:top w:val="single" w:color="B8CCE4" w:themeColor="accent1" w:themeTint="66" w:sz="4" w:space="0"/>
            <w:left w:val="single" w:color="B8CCE4" w:themeColor="accent1" w:themeTint="66" w:sz="4" w:space="0"/>
            <w:bottom w:val="single" w:color="B8CCE4" w:themeColor="accent1" w:themeTint="66" w:sz="4" w:space="0"/>
            <w:right w:val="single" w:color="B8CCE4" w:themeColor="accent1" w:themeTint="66" w:sz="4" w:space="0"/>
            <w:insideH w:val="single" w:color="B8CCE4" w:themeColor="accent1" w:themeTint="66" w:sz="4" w:space="0"/>
            <w:insideV w:val="single" w:color="B8CCE4" w:themeColor="accen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601" w:type="dxa"/>
            <w:tcBorders>
              <w:top w:val="single" w:color="B8CCE4" w:themeColor="accent1" w:themeTint="66" w:sz="4" w:space="0"/>
              <w:left w:val="single" w:color="B8CCE4" w:themeColor="accent1" w:themeTint="66" w:sz="4" w:space="0"/>
              <w:bottom w:val="single" w:color="95B3D7" w:themeColor="accent1" w:themeTint="99" w:sz="12" w:space="0"/>
              <w:right w:val="single" w:color="B8CCE4" w:themeColor="accent1" w:themeTint="66" w:sz="4" w:space="0"/>
              <w:insideH w:val="single" w:sz="12" w:space="0"/>
            </w:tcBorders>
          </w:tcPr>
          <w:p>
            <w:pPr>
              <w:pStyle w:val="21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color w:val="0070C0"/>
              </w:rPr>
              <w:fldChar w:fldCharType="begin">
                <w:ffData>
                  <w:name w:val="ТекстовоеПоле143"/>
                  <w:enabled/>
                  <w:calcOnExit w:val="0"/>
                  <w:textInput/>
                </w:ffData>
              </w:fldChar>
            </w:r>
            <w:bookmarkStart w:id="59" w:name="ТекстовоеПоле143"/>
            <w:r>
              <w:rPr>
                <w:rFonts w:asciiTheme="minorHAnsi" w:hAnsiTheme="minorHAnsi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70C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70C0"/>
              </w:rPr>
              <w:t>     </w:t>
            </w:r>
            <w:r>
              <w:rPr>
                <w:b/>
                <w:bCs/>
                <w:color w:val="0070C0"/>
              </w:rPr>
              <w:fldChar w:fldCharType="end"/>
            </w:r>
            <w:bookmarkEnd w:id="59"/>
          </w:p>
        </w:tc>
      </w:tr>
    </w:tbl>
    <w:p>
      <w:pPr>
        <w:pStyle w:val="29"/>
        <w:ind w:left="0"/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227" w:right="1134" w:bottom="851" w:left="1134" w:header="282" w:footer="23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ascii="Calibri" w:hAnsi="Calibri" w:cs="Calibri"/>
        <w:sz w:val="20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-455930</wp:posOffset>
              </wp:positionH>
              <wp:positionV relativeFrom="paragraph">
                <wp:posOffset>-154305</wp:posOffset>
              </wp:positionV>
              <wp:extent cx="6993890" cy="0"/>
              <wp:effectExtent l="38100" t="19050" r="35560" b="76200"/>
              <wp:wrapNone/>
              <wp:docPr id="17" name="Прямая соединительная линия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7" o:spid="_x0000_s1026" o:spt="20" style="position:absolute;left:0pt;margin-left:-35.9pt;margin-top:-12.15pt;height:0pt;width:550.7pt;z-index:251662336;mso-width-relative:page;mso-height-relative:page;" filled="f" stroked="t" coordsize="21600,21600" o:gfxdata="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0ceivZAAAADAEAAA8AAAAAAAAAAQAg&#10;AAAAIgAAAGRycy9kb3ducmV2LnhtbFBLAQIUABQAAAAIAIdO4kD9KUe/RgIAAG4EAAAOAAAAAAAA&#10;AAEAIAAAACgBAABkcnMvZTJvRG9jLnhtbFBLBQYAAAAABgAGAFkBAADgBQAAAAA=&#10;">
              <v:fill on="f" focussize="0,0"/>
              <v:stroke weight="1.5pt" color="#4F81BD" joinstyle="round"/>
              <v:imagedata o:title=""/>
              <o:lock v:ext="edit" aspectratio="f"/>
              <v:shadow on="t" color="#000000" opacity="22937f" offset="0pt,1.81102362204724pt" origin="0f,32768f" matrix="65536f,0f,0f,65536f"/>
            </v:line>
          </w:pict>
        </mc:Fallback>
      </mc:AlternateContent>
    </w:r>
    <w:r>
      <w:rPr>
        <w:rFonts w:ascii="Calibri" w:hAnsi="Calibri" w:cs="Calibri"/>
        <w:sz w:val="20"/>
      </w:rPr>
      <w:t xml:space="preserve">Для получения технико-коммерческого предложения заполните опросный лист и отправьте на </w:t>
    </w:r>
    <w:r>
      <w:fldChar w:fldCharType="begin"/>
    </w:r>
    <w:r>
      <w:instrText xml:space="preserve"> HYPERLINK "mailto:sale@koz.ru" </w:instrText>
    </w:r>
    <w:r>
      <w:fldChar w:fldCharType="separate"/>
    </w:r>
    <w:r>
      <w:rPr>
        <w:rStyle w:val="6"/>
        <w:rFonts w:eastAsiaTheme="minorHAnsi"/>
        <w:szCs w:val="22"/>
      </w:rPr>
      <w:t>sale@koz.ru</w:t>
    </w:r>
    <w:r>
      <w:rPr>
        <w:rStyle w:val="6"/>
        <w:rFonts w:eastAsiaTheme="minorHAnsi"/>
        <w:szCs w:val="22"/>
      </w:rPr>
      <w:fldChar w:fldCharType="end"/>
    </w:r>
  </w:p>
  <w:p>
    <w:pPr>
      <w:pStyle w:val="8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ascii="Calibri" w:hAnsi="Calibri" w:cs="Calibri"/>
        <w:sz w:val="20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-455930</wp:posOffset>
              </wp:positionH>
              <wp:positionV relativeFrom="paragraph">
                <wp:posOffset>-154305</wp:posOffset>
              </wp:positionV>
              <wp:extent cx="6993890" cy="0"/>
              <wp:effectExtent l="38100" t="19050" r="35560" b="7620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1" o:spid="_x0000_s1026" o:spt="20" style="position:absolute;left:0pt;margin-left:-35.9pt;margin-top:-12.15pt;height:0pt;width:550.7pt;z-index:251661312;mso-width-relative:page;mso-height-relative:page;" filled="f" stroked="t" coordsize="21600,21600" o:gfxdata="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0ceivZAAAADAEAAA8AAAAAAAAAAQAg&#10;AAAAIgAAAGRycy9kb3ducmV2LnhtbFBLAQIUABQAAAAIAIdO4kBUvgwZRgIAAG4EAAAOAAAAAAAA&#10;AAEAIAAAACgBAABkcnMvZTJvRG9jLnhtbFBLBQYAAAAABgAGAFkBAADgBQAAAAA=&#10;">
              <v:fill on="f" focussize="0,0"/>
              <v:stroke weight="1.5pt" color="#4F81BD" joinstyle="round"/>
              <v:imagedata o:title=""/>
              <o:lock v:ext="edit" aspectratio="f"/>
              <v:shadow on="t" color="#000000" opacity="22937f" offset="0pt,1.81102362204724pt" origin="0f,32768f" matrix="65536f,0f,0f,65536f"/>
            </v:line>
          </w:pict>
        </mc:Fallback>
      </mc:AlternateContent>
    </w:r>
    <w:r>
      <w:rPr>
        <w:rFonts w:ascii="Calibri" w:hAnsi="Calibri" w:cs="Calibri"/>
        <w:sz w:val="20"/>
      </w:rPr>
      <w:t xml:space="preserve">Для получения технико-коммерческого предложения заполните опросный лист и отправьте на </w:t>
    </w:r>
    <w:r>
      <w:fldChar w:fldCharType="begin"/>
    </w:r>
    <w:r>
      <w:instrText xml:space="preserve"> HYPERLINK "mailto:sale@koz.ru" </w:instrText>
    </w:r>
    <w:r>
      <w:fldChar w:fldCharType="separate"/>
    </w:r>
    <w:r>
      <w:rPr>
        <w:rStyle w:val="6"/>
        <w:rFonts w:eastAsiaTheme="minorHAnsi"/>
        <w:szCs w:val="22"/>
      </w:rPr>
      <w:t>sale@koz.ru</w:t>
    </w:r>
    <w:r>
      <w:rPr>
        <w:rStyle w:val="6"/>
        <w:rFonts w:eastAsiaTheme="minorHAnsi"/>
        <w:szCs w:val="22"/>
      </w:rPr>
      <w:fldChar w:fldCharType="end"/>
    </w:r>
  </w:p>
  <w:p>
    <w:pPr>
      <w:pStyle w:val="8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0307831"/>
      <w:docPartObj>
        <w:docPartGallery w:val="AutoText"/>
      </w:docPartObj>
    </w:sdtPr>
    <w:sdtContent>
      <w:p>
        <w:pPr>
          <w:pStyle w:val="8"/>
          <w:jc w:val="right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>
    <w:pPr>
      <w:pStyle w:val="24"/>
      <w:tabs>
        <w:tab w:val="right" w:pos="9639"/>
      </w:tabs>
      <w:rPr>
        <w:rFonts w:eastAsia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904"/>
        <w:tab w:val="right" w:pos="9639"/>
      </w:tabs>
      <w:spacing w:line="240" w:lineRule="auto"/>
      <w:ind w:left="1220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                                                                                                     Общество с ограниченной ответственностью</w:t>
    </w:r>
    <w:r>
      <w:rPr>
        <w:lang w:eastAsia="ru-RU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-31750</wp:posOffset>
          </wp:positionV>
          <wp:extent cx="3200400" cy="600710"/>
          <wp:effectExtent l="0" t="0" r="0" b="0"/>
          <wp:wrapNone/>
          <wp:docPr id="1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40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left" w:pos="4200"/>
        <w:tab w:val="center" w:pos="4677"/>
        <w:tab w:val="right" w:pos="9355"/>
        <w:tab w:val="right" w:pos="10065"/>
      </w:tabs>
      <w:spacing w:line="240" w:lineRule="auto"/>
      <w:jc w:val="right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</w:rPr>
      <w:tab/>
    </w:r>
    <w:r>
      <w:rPr>
        <w:rFonts w:ascii="Calibri" w:hAnsi="Calibri" w:eastAsia="Calibri" w:cs="Calibri"/>
        <w:color w:val="000000"/>
        <w:sz w:val="20"/>
        <w:szCs w:val="20"/>
      </w:rPr>
      <w:tab/>
    </w:r>
    <w:r>
      <w:rPr>
        <w:rFonts w:ascii="Calibri" w:hAnsi="Calibri" w:eastAsia="Calibri" w:cs="Calibri"/>
        <w:color w:val="000000"/>
        <w:sz w:val="20"/>
        <w:szCs w:val="20"/>
      </w:rPr>
      <w:t>«Камышинский опытный завод»</w:t>
    </w:r>
  </w:p>
  <w:p>
    <w:pPr>
      <w:tabs>
        <w:tab w:val="center" w:pos="4677"/>
        <w:tab w:val="right" w:pos="9639"/>
      </w:tabs>
      <w:spacing w:line="240" w:lineRule="auto"/>
      <w:ind w:firstLine="4536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>403888, Волгоградская обл., Камышин г.</w:t>
    </w:r>
  </w:p>
  <w:p>
    <w:pPr>
      <w:tabs>
        <w:tab w:val="center" w:pos="4677"/>
        <w:tab w:val="right" w:pos="9639"/>
      </w:tabs>
      <w:spacing w:line="240" w:lineRule="auto"/>
      <w:ind w:firstLine="4536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>Кубанская ул., дом № 1Б</w:t>
    </w:r>
  </w:p>
  <w:p>
    <w:pPr>
      <w:tabs>
        <w:tab w:val="center" w:pos="4677"/>
        <w:tab w:val="right" w:pos="9639"/>
      </w:tabs>
      <w:spacing w:line="240" w:lineRule="auto"/>
      <w:ind w:firstLine="4536"/>
      <w:jc w:val="right"/>
      <w:rPr>
        <w:rFonts w:ascii="Calibri" w:hAnsi="Calibri" w:eastAsia="Calibri" w:cs="Calibri"/>
        <w:sz w:val="20"/>
        <w:szCs w:val="20"/>
      </w:rPr>
    </w:pPr>
    <w:r>
      <w:fldChar w:fldCharType="begin"/>
    </w:r>
    <w:r>
      <w:instrText xml:space="preserve"> HYPERLINK "http://www.koz.ru" \h </w:instrText>
    </w:r>
    <w:r>
      <w:fldChar w:fldCharType="separate"/>
    </w:r>
    <w:r>
      <w:rPr>
        <w:rFonts w:ascii="Calibri" w:hAnsi="Calibri" w:eastAsia="Calibri" w:cs="Calibri"/>
        <w:color w:val="0000FF"/>
        <w:sz w:val="20"/>
        <w:szCs w:val="20"/>
        <w:u w:val="single"/>
      </w:rPr>
      <w:t>www.koz.ru</w:t>
    </w:r>
    <w:r>
      <w:rPr>
        <w:rFonts w:ascii="Calibri" w:hAnsi="Calibri" w:eastAsia="Calibri" w:cs="Calibri"/>
        <w:color w:val="0000FF"/>
        <w:sz w:val="20"/>
        <w:szCs w:val="20"/>
        <w:u w:val="single"/>
      </w:rPr>
      <w:fldChar w:fldCharType="end"/>
    </w:r>
  </w:p>
  <w:p>
    <w:pPr>
      <w:jc w:val="center"/>
      <w:rPr>
        <w:rFonts w:ascii="Calibri" w:hAnsi="Calibri" w:eastAsia="Calibri" w:cs="Calibri"/>
        <w:b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 ИНН 3436011278 / КПП 343601001 / ОГРН 1023404964780</w:t>
    </w:r>
  </w:p>
  <w:tbl>
    <w:tblPr>
      <w:tblStyle w:val="13"/>
      <w:tblW w:w="7655" w:type="dxa"/>
      <w:tblInd w:w="81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498"/>
      <w:gridCol w:w="2471"/>
      <w:gridCol w:w="1289"/>
      <w:gridCol w:w="239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498" w:type="dxa"/>
        </w:tcPr>
        <w:p>
          <w:pPr>
            <w:tabs>
              <w:tab w:val="center" w:pos="4677"/>
              <w:tab w:val="right" w:pos="9639"/>
            </w:tabs>
            <w:ind w:right="-28"/>
            <w:jc w:val="right"/>
            <w:rPr>
              <w:rFonts w:ascii="Calibri" w:hAnsi="Calibri" w:eastAsia="Calibri" w:cs="Calibri"/>
              <w:sz w:val="20"/>
              <w:szCs w:val="20"/>
              <w:lang w:val="en-US" w:eastAsia="ru-RU"/>
            </w:rPr>
          </w:pPr>
          <w:r>
            <w:rPr>
              <w:rFonts w:ascii="Calibri" w:hAnsi="Calibri" w:eastAsia="Calibri" w:cs="Calibri"/>
              <w:sz w:val="20"/>
              <w:szCs w:val="20"/>
              <w:lang w:eastAsia="ru-RU"/>
            </w:rPr>
            <w:t>Отдел продаж:</w:t>
          </w:r>
          <w:r>
            <w:rPr>
              <w:rFonts w:ascii="Calibri" w:hAnsi="Calibri" w:eastAsia="Calibri" w:cs="Calibri"/>
              <w:sz w:val="20"/>
              <w:szCs w:val="20"/>
              <w:lang w:val="en-US" w:eastAsia="ru-RU"/>
            </w:rPr>
            <w:t xml:space="preserve">  </w:t>
          </w:r>
        </w:p>
        <w:p>
          <w:pPr>
            <w:tabs>
              <w:tab w:val="center" w:pos="4677"/>
              <w:tab w:val="right" w:pos="9639"/>
            </w:tabs>
            <w:rPr>
              <w:rFonts w:ascii="Calibri" w:hAnsi="Calibri" w:eastAsia="Calibri" w:cs="Calibri"/>
              <w:sz w:val="20"/>
              <w:szCs w:val="20"/>
              <w:lang w:val="en-US" w:eastAsia="ru-RU"/>
            </w:rPr>
          </w:pPr>
        </w:p>
      </w:tc>
      <w:tc>
        <w:tcPr>
          <w:tcW w:w="2471" w:type="dxa"/>
        </w:tcPr>
        <w:p>
          <w:pPr>
            <w:tabs>
              <w:tab w:val="center" w:pos="4677"/>
              <w:tab w:val="right" w:pos="9639"/>
            </w:tabs>
            <w:rPr>
              <w:rFonts w:ascii="Calibri" w:hAnsi="Calibri" w:eastAsia="Calibri" w:cs="Calibri"/>
              <w:sz w:val="20"/>
              <w:szCs w:val="20"/>
              <w:lang w:val="en-US" w:eastAsia="ru-RU"/>
            </w:rPr>
          </w:pPr>
          <w:r>
            <w:rPr>
              <w:rFonts w:ascii="Calibri" w:hAnsi="Calibri" w:eastAsia="Calibri" w:cs="Calibri"/>
              <w:sz w:val="20"/>
              <w:szCs w:val="20"/>
              <w:lang w:eastAsia="ru-RU"/>
            </w:rPr>
            <w:t>Тел</w:t>
          </w:r>
          <w:r>
            <w:rPr>
              <w:rFonts w:ascii="Calibri" w:hAnsi="Calibri" w:eastAsia="Calibri" w:cs="Calibri"/>
              <w:sz w:val="20"/>
              <w:szCs w:val="20"/>
              <w:lang w:val="en-US" w:eastAsia="ru-RU"/>
            </w:rPr>
            <w:t>.:   +7 (8442) 96-86-93</w:t>
          </w:r>
        </w:p>
        <w:p>
          <w:pPr>
            <w:tabs>
              <w:tab w:val="center" w:pos="4677"/>
              <w:tab w:val="right" w:pos="9639"/>
            </w:tabs>
            <w:rPr>
              <w:rFonts w:ascii="Calibri" w:hAnsi="Calibri" w:eastAsia="Calibri" w:cs="Calibri"/>
              <w:sz w:val="20"/>
              <w:szCs w:val="20"/>
              <w:lang w:val="en-US" w:eastAsia="ru-RU"/>
            </w:rPr>
          </w:pPr>
          <w:r>
            <w:rPr>
              <w:rFonts w:ascii="Calibri" w:hAnsi="Calibri" w:eastAsia="Calibri" w:cs="Calibri"/>
              <w:sz w:val="20"/>
              <w:szCs w:val="20"/>
              <w:lang w:val="en-US" w:eastAsia="ru-RU"/>
            </w:rPr>
            <w:t xml:space="preserve">E-mail: </w:t>
          </w:r>
          <w:r>
            <w:rPr>
              <w:rFonts w:eastAsia="Times New Roman" w:cs="Times New Roman"/>
              <w:lang w:eastAsia="ru-RU"/>
            </w:rPr>
            <w:fldChar w:fldCharType="begin"/>
          </w:r>
          <w:r>
            <w:rPr>
              <w:rFonts w:eastAsia="Times New Roman" w:cs="Times New Roman"/>
              <w:lang w:val="en-US" w:eastAsia="ru-RU"/>
            </w:rPr>
            <w:instrText xml:space="preserve"> HYPERLINK "mailto:sale@koz.ru" </w:instrText>
          </w:r>
          <w:r>
            <w:rPr>
              <w:rFonts w:eastAsia="Times New Roman" w:cs="Times New Roman"/>
              <w:lang w:eastAsia="ru-RU"/>
            </w:rPr>
            <w:fldChar w:fldCharType="separate"/>
          </w:r>
          <w:r>
            <w:rPr>
              <w:rStyle w:val="6"/>
              <w:rFonts w:eastAsia="Calibri"/>
              <w:lang w:val="en-US"/>
            </w:rPr>
            <w:t>sale@koz.ru</w:t>
          </w:r>
          <w:r>
            <w:rPr>
              <w:rStyle w:val="6"/>
              <w:rFonts w:eastAsia="Calibri"/>
              <w:lang w:val="en-US"/>
            </w:rPr>
            <w:fldChar w:fldCharType="end"/>
          </w:r>
        </w:p>
      </w:tc>
      <w:tc>
        <w:tcPr>
          <w:tcW w:w="1289" w:type="dxa"/>
          <w:shd w:val="clear" w:color="auto" w:fill="auto"/>
        </w:tcPr>
        <w:p>
          <w:pPr>
            <w:tabs>
              <w:tab w:val="center" w:pos="4677"/>
              <w:tab w:val="right" w:pos="9639"/>
            </w:tabs>
            <w:ind w:right="-95"/>
            <w:jc w:val="right"/>
            <w:rPr>
              <w:rFonts w:ascii="Calibri" w:hAnsi="Calibri" w:eastAsia="Calibri" w:cs="Calibri"/>
              <w:sz w:val="20"/>
              <w:szCs w:val="20"/>
              <w:lang w:eastAsia="ru-RU"/>
            </w:rPr>
          </w:pPr>
          <w:r>
            <w:rPr>
              <w:rFonts w:ascii="Calibri" w:hAnsi="Calibri" w:eastAsia="Calibri" w:cs="Calibri"/>
              <w:sz w:val="20"/>
              <w:szCs w:val="20"/>
              <w:lang w:eastAsia="ru-RU"/>
            </w:rPr>
            <w:t>Приемная:</w:t>
          </w:r>
        </w:p>
        <w:p>
          <w:pPr>
            <w:rPr>
              <w:rFonts w:ascii="Calibri" w:hAnsi="Calibri" w:eastAsia="Calibri" w:cs="Calibri"/>
              <w:sz w:val="20"/>
              <w:szCs w:val="20"/>
              <w:lang w:val="en-US" w:eastAsia="ru-RU"/>
            </w:rPr>
          </w:pPr>
        </w:p>
      </w:tc>
      <w:tc>
        <w:tcPr>
          <w:tcW w:w="2397" w:type="dxa"/>
          <w:shd w:val="clear" w:color="auto" w:fill="auto"/>
        </w:tcPr>
        <w:p>
          <w:pPr>
            <w:tabs>
              <w:tab w:val="center" w:pos="4677"/>
              <w:tab w:val="right" w:pos="9639"/>
            </w:tabs>
            <w:rPr>
              <w:rFonts w:ascii="Calibri" w:hAnsi="Calibri" w:eastAsia="Calibri" w:cs="Calibri"/>
              <w:sz w:val="20"/>
              <w:szCs w:val="20"/>
              <w:lang w:val="en-US" w:eastAsia="ru-RU"/>
            </w:rPr>
          </w:pPr>
          <w:r>
            <w:rPr>
              <w:rFonts w:ascii="Calibri" w:hAnsi="Calibri" w:eastAsia="Calibri" w:cs="Calibri"/>
              <w:sz w:val="20"/>
              <w:szCs w:val="20"/>
              <w:lang w:eastAsia="ru-RU"/>
            </w:rPr>
            <w:t>Тел</w:t>
          </w:r>
          <w:r>
            <w:rPr>
              <w:rFonts w:ascii="Calibri" w:hAnsi="Calibri" w:eastAsia="Calibri" w:cs="Calibri"/>
              <w:sz w:val="20"/>
              <w:szCs w:val="20"/>
              <w:lang w:val="en-US" w:eastAsia="ru-RU"/>
            </w:rPr>
            <w:t>.:    +7 (84457) 9-11-13</w:t>
          </w:r>
        </w:p>
        <w:p>
          <w:pPr>
            <w:rPr>
              <w:rFonts w:ascii="Calibri" w:hAnsi="Calibri" w:eastAsia="Calibri" w:cs="Calibri"/>
              <w:sz w:val="20"/>
              <w:szCs w:val="20"/>
              <w:lang w:val="en-US" w:eastAsia="ru-RU"/>
            </w:rPr>
          </w:pPr>
          <w:r>
            <w:rPr>
              <w:rFonts w:ascii="Calibri" w:hAnsi="Calibri" w:eastAsia="Calibri" w:cs="Calibri"/>
              <w:sz w:val="20"/>
              <w:szCs w:val="20"/>
              <w:lang w:val="en-US" w:eastAsia="ru-RU"/>
            </w:rPr>
            <w:t xml:space="preserve">E-mail:  </w:t>
          </w:r>
          <w:r>
            <w:fldChar w:fldCharType="begin"/>
          </w:r>
          <w:r>
            <w:instrText xml:space="preserve"> HYPERLINK "mailto:info@koz.ru" </w:instrText>
          </w:r>
          <w:r>
            <w:fldChar w:fldCharType="separate"/>
          </w:r>
          <w:r>
            <w:rPr>
              <w:rStyle w:val="6"/>
              <w:rFonts w:eastAsia="Calibri"/>
              <w:lang w:val="en-US"/>
            </w:rPr>
            <w:t>info@koz.ru</w:t>
          </w:r>
          <w:r>
            <w:rPr>
              <w:rStyle w:val="6"/>
              <w:rFonts w:eastAsia="Calibri"/>
              <w:lang w:val="en-US"/>
            </w:rPr>
            <w:fldChar w:fldCharType="end"/>
          </w: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40" w:lineRule="auto"/>
      <w:rPr>
        <w:rFonts w:ascii="Calibri" w:hAnsi="Calibri" w:eastAsia="Calibri" w:cs="Calibri"/>
        <w:color w:val="000000"/>
        <w:sz w:val="20"/>
        <w:szCs w:val="20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-427990</wp:posOffset>
              </wp:positionH>
              <wp:positionV relativeFrom="paragraph">
                <wp:posOffset>70485</wp:posOffset>
              </wp:positionV>
              <wp:extent cx="6993890" cy="0"/>
              <wp:effectExtent l="57150" t="38100" r="54610" b="952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0" o:spid="_x0000_s1026" o:spt="20" style="position:absolute;left:0pt;margin-left:-33.7pt;margin-top:5.55pt;height:0pt;width:550.7pt;z-index:251660288;mso-width-relative:page;mso-height-relative:page;" filled="f" stroked="t" coordsize="21600,21600" o:gfxdata="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NFBBtgAAAAKAQAADwAAAAAAAAABACAA&#10;AAAiAAAAZHJzL2Rvd25yZXYueG1sUEsBAhQAFAAAAAgAh07iQP7eXrtGAgAAbgQAAA4AAAAAAAAA&#10;AQAgAAAAJwEAAGRycy9lMm9Eb2MueG1sUEsFBgAAAAAGAAYAWQEAAN8FAAAAAA==&#10;">
              <v:fill on="f" focussize="0,0"/>
              <v:stroke weight="3pt" color="#4F81BD" joinstyle="round"/>
              <v:imagedata o:title=""/>
              <o:lock v:ext="edit" aspectratio="f"/>
              <v:shadow on="t" color="#000000" opacity="22937f" offset="0pt,1.81102362204724pt" origin="0f,32768f" matrix="65536f,0f,0f,65536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B70AD"/>
    <w:multiLevelType w:val="multilevel"/>
    <w:tmpl w:val="008B70AD"/>
    <w:lvl w:ilvl="0" w:tentative="0">
      <w:start w:val="1"/>
      <w:numFmt w:val="decimal"/>
      <w:pStyle w:val="2"/>
      <w:lvlText w:val="%1."/>
      <w:lvlJc w:val="left"/>
      <w:pPr>
        <w:ind w:left="785" w:hanging="360"/>
      </w:pPr>
    </w:lvl>
    <w:lvl w:ilvl="1" w:tentative="0">
      <w:start w:val="1"/>
      <w:numFmt w:val="lowerLetter"/>
      <w:lvlText w:val="%2."/>
      <w:lvlJc w:val="left"/>
      <w:pPr>
        <w:ind w:left="1505" w:hanging="360"/>
      </w:pPr>
    </w:lvl>
    <w:lvl w:ilvl="2" w:tentative="0">
      <w:start w:val="1"/>
      <w:numFmt w:val="lowerRoman"/>
      <w:lvlText w:val="%3."/>
      <w:lvlJc w:val="right"/>
      <w:pPr>
        <w:ind w:left="2225" w:hanging="180"/>
      </w:pPr>
    </w:lvl>
    <w:lvl w:ilvl="3" w:tentative="0">
      <w:start w:val="1"/>
      <w:numFmt w:val="decimal"/>
      <w:lvlText w:val="%4."/>
      <w:lvlJc w:val="left"/>
      <w:pPr>
        <w:ind w:left="2945" w:hanging="360"/>
      </w:pPr>
    </w:lvl>
    <w:lvl w:ilvl="4" w:tentative="0">
      <w:start w:val="1"/>
      <w:numFmt w:val="lowerLetter"/>
      <w:lvlText w:val="%5."/>
      <w:lvlJc w:val="left"/>
      <w:pPr>
        <w:ind w:left="3665" w:hanging="360"/>
      </w:pPr>
    </w:lvl>
    <w:lvl w:ilvl="5" w:tentative="0">
      <w:start w:val="1"/>
      <w:numFmt w:val="lowerRoman"/>
      <w:lvlText w:val="%6."/>
      <w:lvlJc w:val="right"/>
      <w:pPr>
        <w:ind w:left="4385" w:hanging="180"/>
      </w:pPr>
    </w:lvl>
    <w:lvl w:ilvl="6" w:tentative="0">
      <w:start w:val="1"/>
      <w:numFmt w:val="decimal"/>
      <w:lvlText w:val="%7."/>
      <w:lvlJc w:val="left"/>
      <w:pPr>
        <w:ind w:left="5105" w:hanging="360"/>
      </w:pPr>
    </w:lvl>
    <w:lvl w:ilvl="7" w:tentative="0">
      <w:start w:val="1"/>
      <w:numFmt w:val="lowerLetter"/>
      <w:lvlText w:val="%8."/>
      <w:lvlJc w:val="left"/>
      <w:pPr>
        <w:ind w:left="5825" w:hanging="360"/>
      </w:pPr>
    </w:lvl>
    <w:lvl w:ilvl="8" w:tentative="0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dit="forms" w:enforcement="1" w:cryptProviderType="rsaAES" w:cryptAlgorithmClass="hash" w:cryptAlgorithmType="typeAny" w:cryptAlgorithmSid="14" w:cryptSpinCount="100000" w:hash="irUVm/NSG50FzXWYimrI4lMkAOisdq5far3VsM9F7tLtPWxNlY3lOEfskMCX03sB8YbxS0PoHMw6StY8jmEwJA==" w:salt="UlvWU5ve/BgEHjzkTGVJ1g==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17"/>
    <w:rsid w:val="001B4A66"/>
    <w:rsid w:val="00286E56"/>
    <w:rsid w:val="002D630A"/>
    <w:rsid w:val="00487465"/>
    <w:rsid w:val="004A6DF3"/>
    <w:rsid w:val="005F50A7"/>
    <w:rsid w:val="007021F6"/>
    <w:rsid w:val="008133E3"/>
    <w:rsid w:val="008500FE"/>
    <w:rsid w:val="00903214"/>
    <w:rsid w:val="00A05D0B"/>
    <w:rsid w:val="00A41E17"/>
    <w:rsid w:val="00B03D55"/>
    <w:rsid w:val="00B97066"/>
    <w:rsid w:val="00C01BAA"/>
    <w:rsid w:val="00F13B4C"/>
    <w:rsid w:val="70F9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</w:latentStyles>
  <w:style w:type="paragraph" w:default="1" w:styleId="1">
    <w:name w:val="Normal"/>
    <w:qFormat/>
    <w:uiPriority w:val="0"/>
    <w:pPr>
      <w:spacing w:line="276" w:lineRule="auto"/>
    </w:pPr>
    <w:rPr>
      <w:rFonts w:ascii="Times New Roman" w:hAnsi="Times New Roman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numPr>
        <w:ilvl w:val="0"/>
        <w:numId w:val="1"/>
      </w:numPr>
      <w:spacing w:before="240"/>
      <w:outlineLvl w:val="0"/>
    </w:pPr>
    <w:rPr>
      <w:rFonts w:cs="Times New Roman" w:eastAsiaTheme="majorEastAsia"/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7"/>
    <w:semiHidden/>
    <w:unhideWhenUsed/>
    <w:uiPriority w:val="99"/>
    <w:rPr>
      <w:rFonts w:hint="default" w:ascii="Calibri" w:hAnsi="Calibri" w:eastAsia="Times New Roman" w:cs="Calibri"/>
      <w:color w:val="0000FF" w:themeColor="hyperlink"/>
      <w:sz w:val="20"/>
      <w:szCs w:val="20"/>
      <w:u w:val="single"/>
      <w:lang w:eastAsia="ru-RU"/>
      <w14:textFill>
        <w14:solidFill>
          <w14:schemeClr w14:val="hlink"/>
        </w14:solidFill>
      </w14:textFill>
    </w:rPr>
  </w:style>
  <w:style w:type="character" w:customStyle="1" w:styleId="7">
    <w:name w:val="Верхний колонтитул Знак"/>
    <w:basedOn w:val="3"/>
    <w:link w:val="8"/>
    <w:locked/>
    <w:uiPriority w:val="99"/>
    <w:rPr>
      <w:rFonts w:hint="default" w:ascii="Calibri" w:hAnsi="Calibri" w:eastAsia="Times New Roman" w:cs="Calibri"/>
      <w:sz w:val="20"/>
      <w:szCs w:val="20"/>
      <w:lang w:eastAsia="ru-RU"/>
    </w:rPr>
  </w:style>
  <w:style w:type="paragraph" w:styleId="8">
    <w:name w:val="header"/>
    <w:basedOn w:val="1"/>
    <w:link w:val="7"/>
    <w:unhideWhenUsed/>
    <w:uiPriority w:val="99"/>
    <w:pPr>
      <w:suppressAutoHyphens/>
      <w:spacing w:line="240" w:lineRule="auto"/>
      <w:jc w:val="center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9">
    <w:name w:val="Balloon Text"/>
    <w:basedOn w:val="1"/>
    <w:link w:val="18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17"/>
    <w:unhideWhenUsed/>
    <w:uiPriority w:val="0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1">
    <w:name w:val="Title"/>
    <w:basedOn w:val="1"/>
    <w:next w:val="1"/>
    <w:link w:val="16"/>
    <w:qFormat/>
    <w:uiPriority w:val="10"/>
    <w:pPr>
      <w:jc w:val="center"/>
    </w:pPr>
    <w:rPr>
      <w:b/>
      <w:sz w:val="28"/>
      <w:szCs w:val="28"/>
    </w:rPr>
  </w:style>
  <w:style w:type="paragraph" w:styleId="12">
    <w:name w:val="footer"/>
    <w:basedOn w:val="1"/>
    <w:link w:val="15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table" w:styleId="13">
    <w:name w:val="Table Grid"/>
    <w:basedOn w:val="4"/>
    <w:uiPriority w:val="59"/>
    <w:rPr>
      <w:rFonts w:ascii="Times New Roman" w:hAnsi="Times New Roman" w:eastAsia="Times New Roman" w:cs="Times New Roman"/>
      <w:sz w:val="22"/>
      <w:szCs w:val="22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Заголовок 1 Знак"/>
    <w:basedOn w:val="3"/>
    <w:link w:val="2"/>
    <w:locked/>
    <w:uiPriority w:val="9"/>
    <w:rPr>
      <w:rFonts w:hint="default" w:ascii="Times New Roman" w:hAnsi="Times New Roman" w:cs="Times New Roman" w:eastAsiaTheme="majorEastAsia"/>
      <w:b/>
      <w:bCs/>
      <w:sz w:val="24"/>
      <w:szCs w:val="24"/>
    </w:rPr>
  </w:style>
  <w:style w:type="character" w:customStyle="1" w:styleId="15">
    <w:name w:val="Нижний колонтитул Знак"/>
    <w:basedOn w:val="3"/>
    <w:link w:val="12"/>
    <w:locked/>
    <w:uiPriority w:val="99"/>
  </w:style>
  <w:style w:type="character" w:customStyle="1" w:styleId="16">
    <w:name w:val="Заголовок Знак"/>
    <w:basedOn w:val="3"/>
    <w:link w:val="11"/>
    <w:locked/>
    <w:uiPriority w:val="10"/>
    <w:rPr>
      <w:rFonts w:hint="default" w:ascii="Times New Roman" w:hAnsi="Times New Roman" w:cs="Times New Roman"/>
      <w:b/>
      <w:sz w:val="28"/>
      <w:szCs w:val="28"/>
    </w:rPr>
  </w:style>
  <w:style w:type="character" w:customStyle="1" w:styleId="17">
    <w:name w:val="Основной текст Знак"/>
    <w:basedOn w:val="3"/>
    <w:link w:val="10"/>
    <w:locked/>
    <w:uiPriority w:val="0"/>
    <w:rPr>
      <w:rFonts w:hint="default"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8">
    <w:name w:val="Текст выноски Знак"/>
    <w:basedOn w:val="3"/>
    <w:link w:val="9"/>
    <w:semiHidden/>
    <w:locked/>
    <w:uiPriority w:val="99"/>
    <w:rPr>
      <w:rFonts w:hint="default" w:ascii="Tahoma" w:hAnsi="Tahoma" w:cs="Tahoma"/>
      <w:sz w:val="16"/>
      <w:szCs w:val="16"/>
    </w:rPr>
  </w:style>
  <w:style w:type="paragraph" w:customStyle="1" w:styleId="19">
    <w:name w:val="ШапкаОЛ"/>
    <w:basedOn w:val="1"/>
    <w:uiPriority w:val="0"/>
    <w:pPr>
      <w:tabs>
        <w:tab w:val="left" w:pos="2268"/>
        <w:tab w:val="left" w:pos="4253"/>
        <w:tab w:val="left" w:pos="4820"/>
        <w:tab w:val="left" w:pos="6663"/>
        <w:tab w:val="right" w:pos="8505"/>
      </w:tabs>
      <w:spacing w:line="360" w:lineRule="auto"/>
      <w:ind w:left="993"/>
      <w:jc w:val="both"/>
    </w:pPr>
  </w:style>
  <w:style w:type="paragraph" w:customStyle="1" w:styleId="20">
    <w:name w:val="ТаблШапка"/>
    <w:basedOn w:val="1"/>
    <w:qFormat/>
    <w:uiPriority w:val="0"/>
    <w:pPr>
      <w:framePr w:hSpace="180" w:wrap="around" w:vAnchor="text" w:hAnchor="margin" w:xAlign="center" w:y="140"/>
      <w:jc w:val="center"/>
    </w:pPr>
    <w:rPr>
      <w:b/>
    </w:rPr>
  </w:style>
  <w:style w:type="paragraph" w:customStyle="1" w:styleId="21">
    <w:name w:val="ТаблТекстСлева"/>
    <w:basedOn w:val="19"/>
    <w:qFormat/>
    <w:uiPriority w:val="0"/>
    <w:pPr>
      <w:framePr w:hSpace="180" w:wrap="around" w:vAnchor="text" w:hAnchor="margin" w:xAlign="center" w:y="140"/>
      <w:spacing w:line="240" w:lineRule="auto"/>
      <w:ind w:left="0"/>
      <w:jc w:val="left"/>
    </w:pPr>
  </w:style>
  <w:style w:type="paragraph" w:customStyle="1" w:styleId="22">
    <w:name w:val="ТаблТекстЦентр"/>
    <w:basedOn w:val="21"/>
    <w:qFormat/>
    <w:uiPriority w:val="0"/>
    <w:pPr>
      <w:framePr w:wrap="around"/>
      <w:jc w:val="center"/>
    </w:pPr>
  </w:style>
  <w:style w:type="paragraph" w:customStyle="1" w:styleId="23">
    <w:name w:val="Верхний колонтитул Справа"/>
    <w:basedOn w:val="8"/>
    <w:qFormat/>
    <w:uiPriority w:val="0"/>
    <w:pPr>
      <w:jc w:val="right"/>
    </w:pPr>
    <w:rPr>
      <w:rFonts w:eastAsia="Calibri"/>
    </w:rPr>
  </w:style>
  <w:style w:type="paragraph" w:customStyle="1" w:styleId="24">
    <w:name w:val="Верхний колонтитул Слева"/>
    <w:basedOn w:val="8"/>
    <w:qFormat/>
    <w:uiPriority w:val="0"/>
    <w:pPr>
      <w:jc w:val="left"/>
    </w:pPr>
  </w:style>
  <w:style w:type="paragraph" w:customStyle="1" w:styleId="25">
    <w:name w:val="СОГЛАСОВАНО"/>
    <w:basedOn w:val="19"/>
    <w:qFormat/>
    <w:uiPriority w:val="0"/>
    <w:pPr>
      <w:spacing w:line="240" w:lineRule="auto"/>
    </w:pPr>
  </w:style>
  <w:style w:type="character" w:styleId="26">
    <w:name w:val="Placeholder Text"/>
    <w:basedOn w:val="3"/>
    <w:semiHidden/>
    <w:uiPriority w:val="99"/>
    <w:rPr>
      <w:color w:val="808080"/>
    </w:rPr>
  </w:style>
  <w:style w:type="table" w:customStyle="1" w:styleId="27">
    <w:name w:val="Таблица-сетка 1 светлая — акцент 51"/>
    <w:basedOn w:val="4"/>
    <w:uiPriority w:val="46"/>
    <w:rPr>
      <w:sz w:val="22"/>
      <w:szCs w:val="22"/>
    </w:rPr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">
    <w:name w:val="Таблица-сетка 1 светлая — акцент 11"/>
    <w:basedOn w:val="4"/>
    <w:uiPriority w:val="46"/>
    <w:rPr>
      <w:sz w:val="22"/>
      <w:szCs w:val="22"/>
    </w:rPr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9">
    <w:name w:val="СОГЛАСОВАНОПодпись"/>
    <w:basedOn w:val="25"/>
    <w:next w:val="25"/>
    <w:qFormat/>
    <w:uiPriority w:val="0"/>
    <w:pPr>
      <w:ind w:left="2694"/>
      <w:jc w:val="left"/>
    </w:pPr>
    <w:rPr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glossaryDocument" Target="glossary/document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8.jpeg"/><Relationship Id="rId15" Type="http://schemas.openxmlformats.org/officeDocument/2006/relationships/image" Target="media/image7.jpeg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44B76F3C42F44EFA8BFC990E4D2592C0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171BDC8-6F0A-48F4-BABC-15916B5BAFD5}"/>
      </w:docPartPr>
      <w:docPartBody>
        <w:p>
          <w:pPr>
            <w:pStyle w:val="5"/>
          </w:pPr>
          <w:r>
            <w:rPr>
              <w:rStyle w:val="4"/>
            </w:rPr>
            <w:t>Место для ввода текста.</w:t>
          </w:r>
        </w:p>
      </w:docPartBody>
    </w:docPart>
    <w:docPart>
      <w:docPartPr>
        <w:name w:val="EE90905260E9497AAF8C9FAC9C626124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09461D-FB83-49E1-909C-E5F6D3BFE52B}"/>
      </w:docPartPr>
      <w:docPartBody>
        <w:p>
          <w:pPr>
            <w:pStyle w:val="6"/>
          </w:pPr>
          <w:r>
            <w:rPr>
              <w:rStyle w:val="4"/>
            </w:rPr>
            <w:t>Место для ввода текста.</w:t>
          </w:r>
        </w:p>
      </w:docPartBody>
    </w:docPart>
    <w:docPart>
      <w:docPartPr>
        <w:name w:val="C05E410A227F44F89DC8A1009F60BC34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F70B83C-6476-4929-8A4B-A1AD972D01A0}"/>
      </w:docPartPr>
      <w:docPartBody>
        <w:p>
          <w:pPr>
            <w:pStyle w:val="7"/>
          </w:pPr>
          <w:r>
            <w:rPr>
              <w:rStyle w:val="4"/>
            </w:rPr>
            <w:t>Место для ввода текста.</w:t>
          </w:r>
        </w:p>
      </w:docPartBody>
    </w:docPart>
    <w:docPart>
      <w:docPartPr>
        <w:name w:val="E88374AD79BA4320AE0D96BAB58ADD79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2EFD50-75C7-488E-97D6-E718086868E2}"/>
      </w:docPartPr>
      <w:docPartBody>
        <w:p>
          <w:pPr>
            <w:pStyle w:val="8"/>
          </w:pPr>
          <w:r>
            <w:rPr>
              <w:rStyle w:val="4"/>
            </w:rPr>
            <w:t>Место для ввода текста.</w:t>
          </w:r>
        </w:p>
      </w:docPartBody>
    </w:docPart>
    <w:docPart>
      <w:docPartPr>
        <w:name w:val="2382AC542F774D2F99F0990609CCFA9A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B779F0-5A17-4FC5-9B04-E0D484600922}"/>
      </w:docPartPr>
      <w:docPartBody>
        <w:p>
          <w:pPr>
            <w:pStyle w:val="9"/>
          </w:pPr>
          <w:r>
            <w:rPr>
              <w:rStyle w:val="4"/>
            </w:rPr>
            <w:t>Место для ввода текста.</w:t>
          </w:r>
        </w:p>
      </w:docPartBody>
    </w:docPart>
    <w:docPart>
      <w:docPartPr>
        <w:name w:val="B38A8F1BAB5C418DA3E4EDEF8B4920ED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E20EEFB-7403-40B5-9B0C-572AB8E058D4}"/>
      </w:docPartPr>
      <w:docPartBody>
        <w:p>
          <w:pPr>
            <w:pStyle w:val="10"/>
          </w:pPr>
          <w:r>
            <w:rPr>
              <w:rStyle w:val="4"/>
            </w:rPr>
            <w:t>Место для ввода даты.</w:t>
          </w:r>
        </w:p>
      </w:docPartBody>
    </w:docPart>
    <w:docPart>
      <w:docPartPr>
        <w:name w:val="CC889A5182384401BCA0615EC12E6742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7196FB-97C8-45CF-A570-42E66D8C21F4}"/>
      </w:docPartPr>
      <w:docPartBody>
        <w:p>
          <w:pPr>
            <w:pStyle w:val="11"/>
          </w:pPr>
          <w:r>
            <w:rPr>
              <w:rStyle w:val="4"/>
            </w:rPr>
            <w:t>Место для ввода текста.</w:t>
          </w:r>
        </w:p>
      </w:docPartBody>
    </w:docPart>
    <w:docPart>
      <w:docPartPr>
        <w:name w:val="0404FD02A9224C19B7DC39C7B3CC51F0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63A417A-E1A4-4D3A-9978-5F344B30558A}"/>
      </w:docPartPr>
      <w:docPartBody>
        <w:p>
          <w:pPr>
            <w:pStyle w:val="12"/>
          </w:pPr>
          <w:r>
            <w:rPr>
              <w:rStyle w:val="4"/>
            </w:rPr>
            <w:t>Место для ввода текста.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63"/>
    <w:rsid w:val="00726552"/>
    <w:rsid w:val="00736463"/>
    <w:rsid w:val="00B2091E"/>
    <w:rsid w:val="00F1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44B76F3C42F44EFA8BFC990E4D2592C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">
    <w:name w:val="EE90905260E9497AAF8C9FAC9C62612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7">
    <w:name w:val="C05E410A227F44F89DC8A1009F60BC3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">
    <w:name w:val="E88374AD79BA4320AE0D96BAB58ADD7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9">
    <w:name w:val="2382AC542F774D2F99F0990609CCFA9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0">
    <w:name w:val="B38A8F1BAB5C418DA3E4EDEF8B4920E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1">
    <w:name w:val="CC889A5182384401BCA0615EC12E674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2">
    <w:name w:val="0404FD02A9224C19B7DC39C7B3CC51F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7AF77-3551-4BB9-BE2A-A28E70BF6B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ООО "КОЗ"</Company>
  <Pages>4</Pages>
  <Words>854</Words>
  <Characters>4871</Characters>
  <Lines>40</Lines>
  <Paragraphs>11</Paragraphs>
  <TotalTime>81</TotalTime>
  <ScaleCrop>false</ScaleCrop>
  <LinksUpToDate>false</LinksUpToDate>
  <CharactersWithSpaces>5714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2022-09-11T18:10:00Z</dcterms:created>
  <dc:creator>Скворцов Александр</dc:creator>
  <cp:lastModifiedBy>ganeev</cp:lastModifiedBy>
  <cp:lastPrinted>2019-02-01T10:24:00Z</cp:lastPrinted>
  <dcterms:modified xsi:type="dcterms:W3CDTF">2022-09-13T13:38:37Z</dcterms:modified>
  <dc:title>Оборудование налива автоцистерн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809E4179EEBB4A10B83B5D70E951ACA4</vt:lpwstr>
  </property>
</Properties>
</file>